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mbria" w:cs="Cambria" w:eastAsia="Cambria" w:hAnsi="Cambria"/>
          <w:b w:val="1"/>
          <w:sz w:val="24"/>
          <w:szCs w:val="24"/>
        </w:rPr>
      </w:pPr>
      <w:r w:rsidDel="00000000" w:rsidR="00000000" w:rsidRPr="00000000">
        <w:rPr>
          <w:b w:val="1"/>
          <w:color w:val="000000"/>
          <w:sz w:val="28"/>
          <w:szCs w:val="28"/>
          <w:rtl w:val="0"/>
        </w:rPr>
        <w:t xml:space="preserve">Introduction to qualitative and participatory methods</w:t>
      </w:r>
      <w:r w:rsidDel="00000000" w:rsidR="00000000" w:rsidRPr="00000000">
        <w:rPr>
          <w:rtl w:val="0"/>
        </w:rPr>
      </w:r>
    </w:p>
    <w:p w:rsidR="00000000" w:rsidDel="00000000" w:rsidP="00000000" w:rsidRDefault="00000000" w:rsidRPr="00000000" w14:paraId="00000002">
      <w:pPr>
        <w:spacing w:after="0" w:line="240" w:lineRule="auto"/>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3rd Training School of the </w:t>
      </w:r>
    </w:p>
    <w:p w:rsidR="00000000" w:rsidDel="00000000" w:rsidP="00000000" w:rsidRDefault="00000000" w:rsidRPr="00000000" w14:paraId="00000003">
      <w:pPr>
        <w:spacing w:after="0" w:line="240" w:lineRule="auto"/>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PROFEEDBACK (PlatfoRm OF policy Evaluation community for improvED EU policies and Better ACKnowledgement) Cost Action</w:t>
      </w:r>
    </w:p>
    <w:p w:rsidR="00000000" w:rsidDel="00000000" w:rsidP="00000000" w:rsidRDefault="00000000" w:rsidRPr="00000000" w14:paraId="00000004">
      <w:pPr>
        <w:spacing w:after="0" w:line="240" w:lineRule="auto"/>
        <w:jc w:val="center"/>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Belgrade, Serbia, 9-11 of July 2024</w:t>
      </w:r>
    </w:p>
    <w:p w:rsidR="00000000" w:rsidDel="00000000" w:rsidP="00000000" w:rsidRDefault="00000000" w:rsidRPr="00000000" w14:paraId="0000000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008">
      <w:pPr>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Phase II. SELECTION ASSESMENT (quality assessment of applications)</w:t>
      </w:r>
    </w:p>
    <w:p w:rsidR="00000000" w:rsidDel="00000000" w:rsidP="00000000" w:rsidRDefault="00000000" w:rsidRPr="00000000" w14:paraId="00000009">
      <w:pPr>
        <w:rPr>
          <w:rFonts w:ascii="Cambria" w:cs="Cambria" w:eastAsia="Cambria" w:hAnsi="Cambria"/>
          <w:b w:val="1"/>
          <w:sz w:val="20"/>
          <w:szCs w:val="20"/>
          <w:u w:val="single"/>
        </w:rPr>
      </w:pPr>
      <w:r w:rsidDel="00000000" w:rsidR="00000000" w:rsidRPr="00000000">
        <w:rPr>
          <w:rtl w:val="0"/>
        </w:rPr>
      </w:r>
    </w:p>
    <w:p w:rsidR="00000000" w:rsidDel="00000000" w:rsidP="00000000" w:rsidRDefault="00000000" w:rsidRPr="00000000" w14:paraId="0000000A">
      <w:pPr>
        <w:rPr>
          <w:rFonts w:ascii="Cambria" w:cs="Cambria" w:eastAsia="Cambria" w:hAnsi="Cambria"/>
          <w:b w:val="1"/>
        </w:rPr>
      </w:pPr>
      <w:r w:rsidDel="00000000" w:rsidR="00000000" w:rsidRPr="00000000">
        <w:rPr>
          <w:rFonts w:ascii="Cambria" w:cs="Cambria" w:eastAsia="Cambria" w:hAnsi="Cambria"/>
          <w:b w:val="1"/>
          <w:rtl w:val="0"/>
        </w:rPr>
        <w:t xml:space="preserve">Selection Committee members: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3"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1f1f1f"/>
          <w:sz w:val="22"/>
          <w:szCs w:val="22"/>
          <w:highlight w:val="white"/>
          <w:u w:val="none"/>
          <w:vertAlign w:val="baseline"/>
          <w:rtl w:val="0"/>
        </w:rPr>
        <w:t xml:space="preserve">Prof. dr. Gülru Yüksel, Yıldız Technical University, Turkey</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3"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 dr. Jaroslav Dvorak, Klaipeda University, Lithuania</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3"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Dr. Simona Statneckytė, Klaipeda University, Lithuania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3"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Dr. </w:t>
      </w:r>
      <w:r w:rsidDel="00000000" w:rsidR="00000000" w:rsidRPr="00000000">
        <w:rPr>
          <w:rFonts w:ascii="Cambria" w:cs="Cambria" w:eastAsia="Cambria" w:hAnsi="Cambria"/>
          <w:b w:val="0"/>
          <w:i w:val="0"/>
          <w:smallCaps w:val="0"/>
          <w:strike w:val="0"/>
          <w:color w:val="1f1f1f"/>
          <w:sz w:val="22"/>
          <w:szCs w:val="22"/>
          <w:highlight w:val="white"/>
          <w:u w:val="none"/>
          <w:vertAlign w:val="baseline"/>
          <w:rtl w:val="0"/>
        </w:rPr>
        <w:t xml:space="preserve">Andrzej Klimczuk, SGH Warsaw School of Economics, Poland</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3"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1f1f1f"/>
          <w:sz w:val="22"/>
          <w:szCs w:val="22"/>
          <w:highlight w:val="white"/>
          <w:u w:val="none"/>
          <w:vertAlign w:val="baseline"/>
          <w:rtl w:val="0"/>
        </w:rPr>
        <w:t xml:space="preserve">Dr. Sari Rannanpää, Nordeval, Finland</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3"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1f1f1f"/>
          <w:sz w:val="22"/>
          <w:szCs w:val="22"/>
          <w:highlight w:val="white"/>
          <w:u w:val="none"/>
          <w:vertAlign w:val="baseline"/>
          <w:rtl w:val="0"/>
        </w:rPr>
        <w:t xml:space="preserve">Dr. Mihajlo Djukic, Institute of Economic Sciences, Belgrade, Serbia</w:t>
      </w:r>
      <w:r w:rsidDel="00000000" w:rsidR="00000000" w:rsidRPr="00000000">
        <w:rPr>
          <w:rtl w:val="0"/>
        </w:rPr>
      </w:r>
    </w:p>
    <w:p w:rsidR="00000000" w:rsidDel="00000000" w:rsidP="00000000" w:rsidRDefault="00000000" w:rsidRPr="00000000" w14:paraId="00000011">
      <w:pPr>
        <w:jc w:val="both"/>
        <w:rPr>
          <w:rFonts w:ascii="Cambria" w:cs="Cambria" w:eastAsia="Cambria" w:hAnsi="Cambria"/>
        </w:rPr>
      </w:pPr>
      <w:r w:rsidDel="00000000" w:rsidR="00000000" w:rsidRPr="00000000">
        <w:rPr>
          <w:rFonts w:ascii="Cambria" w:cs="Cambria" w:eastAsia="Cambria" w:hAnsi="Cambria"/>
          <w:rtl w:val="0"/>
        </w:rPr>
        <w:t xml:space="preserve">The following </w:t>
      </w:r>
      <w:r w:rsidDel="00000000" w:rsidR="00000000" w:rsidRPr="00000000">
        <w:rPr>
          <w:rFonts w:ascii="Cambria" w:cs="Cambria" w:eastAsia="Cambria" w:hAnsi="Cambria"/>
          <w:b w:val="1"/>
          <w:rtl w:val="0"/>
        </w:rPr>
        <w:t xml:space="preserve">selection criteria</w:t>
      </w:r>
      <w:r w:rsidDel="00000000" w:rsidR="00000000" w:rsidRPr="00000000">
        <w:rPr>
          <w:rFonts w:ascii="Cambria" w:cs="Cambria" w:eastAsia="Cambria" w:hAnsi="Cambria"/>
          <w:rtl w:val="0"/>
        </w:rPr>
        <w:t xml:space="preserve"> were applied to the eligible applicants (based on the detailed Selection procedure):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3"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Experience related with public policy area: This specific experience should be highlighted in the applicant’s CV.</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3"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Motivation: The motivation of the applicant as shown in a short motivation letter (2 pages). The motivation should show a personal and specific interest of the applicant to participate in the training school. It should link the training school to previous experience and expertise.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3"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Reflection and anticipation: The applicant should reflect the “evaluation business”, its virtues, but also its challenging aspects.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3"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Potential use: The potential use as shown in the motivation letter. The expected use of the training school should be linked to future professional activities. These might be academic (e.g. a PhD-thesis) or applied (e.g. coming evaluation projects).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3"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Scores received by applicants after the finalization of the quality assessment phase:</w:t>
      </w:r>
    </w:p>
    <w:tbl>
      <w:tblPr>
        <w:tblStyle w:val="Table1"/>
        <w:tblW w:w="11658.999999999998" w:type="dxa"/>
        <w:jc w:val="left"/>
        <w:tblLayout w:type="fixed"/>
        <w:tblLook w:val="0400"/>
      </w:tblPr>
      <w:tblGrid>
        <w:gridCol w:w="538"/>
        <w:gridCol w:w="1663"/>
        <w:gridCol w:w="1275"/>
        <w:gridCol w:w="1262"/>
        <w:gridCol w:w="1289"/>
        <w:gridCol w:w="1263"/>
        <w:gridCol w:w="1222"/>
        <w:gridCol w:w="8"/>
        <w:gridCol w:w="18"/>
        <w:gridCol w:w="1234"/>
        <w:gridCol w:w="1035"/>
        <w:gridCol w:w="852"/>
        <w:tblGridChange w:id="0">
          <w:tblGrid>
            <w:gridCol w:w="538"/>
            <w:gridCol w:w="1663"/>
            <w:gridCol w:w="1275"/>
            <w:gridCol w:w="1262"/>
            <w:gridCol w:w="1289"/>
            <w:gridCol w:w="1263"/>
            <w:gridCol w:w="1222"/>
            <w:gridCol w:w="8"/>
            <w:gridCol w:w="18"/>
            <w:gridCol w:w="1234"/>
            <w:gridCol w:w="1035"/>
            <w:gridCol w:w="852"/>
          </w:tblGrid>
        </w:tblGridChange>
      </w:tblGrid>
      <w:tr>
        <w:trPr>
          <w:cantSplit w:val="0"/>
          <w:trHeight w:val="1056" w:hRule="atLeast"/>
          <w:tblHeader w:val="0"/>
        </w:trPr>
        <w:tc>
          <w:tcPr>
            <w:tcBorders>
              <w:top w:color="000000" w:space="0" w:sz="8" w:val="single"/>
              <w:left w:color="000000" w:space="0" w:sz="8" w:val="single"/>
              <w:bottom w:color="000000" w:space="0" w:sz="4" w:val="single"/>
              <w:right w:color="000000" w:space="0" w:sz="4" w:val="single"/>
            </w:tcBorders>
            <w:shd w:fill="2f5496" w:val="clear"/>
            <w:vAlign w:val="center"/>
          </w:tcPr>
          <w:p w:rsidR="00000000" w:rsidDel="00000000" w:rsidP="00000000" w:rsidRDefault="00000000" w:rsidRPr="00000000" w14:paraId="00000018">
            <w:pPr>
              <w:spacing w:after="0" w:line="240" w:lineRule="auto"/>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NO.</w:t>
            </w:r>
          </w:p>
        </w:tc>
        <w:tc>
          <w:tcPr>
            <w:tcBorders>
              <w:top w:color="000000" w:space="0" w:sz="8" w:val="single"/>
              <w:left w:color="000000" w:space="0" w:sz="0" w:val="nil"/>
              <w:bottom w:color="000000" w:space="0" w:sz="4" w:val="single"/>
              <w:right w:color="000000" w:space="0" w:sz="4" w:val="single"/>
            </w:tcBorders>
            <w:shd w:fill="2f5496" w:val="clear"/>
            <w:vAlign w:val="center"/>
          </w:tcPr>
          <w:p w:rsidR="00000000" w:rsidDel="00000000" w:rsidP="00000000" w:rsidRDefault="00000000" w:rsidRPr="00000000" w14:paraId="00000019">
            <w:pPr>
              <w:spacing w:after="0" w:line="240" w:lineRule="auto"/>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ELIGIBILITY ASSESSMENT CRITERIA</w:t>
            </w:r>
          </w:p>
        </w:tc>
        <w:tc>
          <w:tcPr>
            <w:tcBorders>
              <w:top w:color="000000" w:space="0" w:sz="8" w:val="single"/>
              <w:left w:color="000000" w:space="0" w:sz="0" w:val="nil"/>
              <w:bottom w:color="000000" w:space="0" w:sz="4" w:val="single"/>
              <w:right w:color="000000" w:space="0" w:sz="4" w:val="single"/>
            </w:tcBorders>
            <w:shd w:fill="2f5496" w:val="clear"/>
            <w:vAlign w:val="center"/>
          </w:tcPr>
          <w:p w:rsidR="00000000" w:rsidDel="00000000" w:rsidP="00000000" w:rsidRDefault="00000000" w:rsidRPr="00000000" w14:paraId="0000001A">
            <w:pPr>
              <w:spacing w:after="0" w:line="240" w:lineRule="auto"/>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Committee member 1</w:t>
              <w:br w:type="textWrapping"/>
              <w:t xml:space="preserve">POINTS</w:t>
            </w:r>
          </w:p>
        </w:tc>
        <w:tc>
          <w:tcPr>
            <w:tcBorders>
              <w:top w:color="000000" w:space="0" w:sz="8" w:val="single"/>
              <w:left w:color="000000" w:space="0" w:sz="0" w:val="nil"/>
              <w:bottom w:color="000000" w:space="0" w:sz="4" w:val="single"/>
              <w:right w:color="000000" w:space="0" w:sz="4" w:val="single"/>
            </w:tcBorders>
            <w:shd w:fill="2f5496" w:val="clear"/>
            <w:vAlign w:val="center"/>
          </w:tcPr>
          <w:p w:rsidR="00000000" w:rsidDel="00000000" w:rsidP="00000000" w:rsidRDefault="00000000" w:rsidRPr="00000000" w14:paraId="0000001B">
            <w:pPr>
              <w:spacing w:after="0" w:line="240" w:lineRule="auto"/>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Committee member 2</w:t>
              <w:br w:type="textWrapping"/>
              <w:t xml:space="preserve">POINTS</w:t>
            </w:r>
          </w:p>
        </w:tc>
        <w:tc>
          <w:tcPr>
            <w:tcBorders>
              <w:top w:color="000000" w:space="0" w:sz="8" w:val="single"/>
              <w:left w:color="000000" w:space="0" w:sz="0" w:val="nil"/>
              <w:bottom w:color="000000" w:space="0" w:sz="4" w:val="single"/>
              <w:right w:color="000000" w:space="0" w:sz="4" w:val="single"/>
            </w:tcBorders>
            <w:shd w:fill="2f5496" w:val="clear"/>
            <w:vAlign w:val="center"/>
          </w:tcPr>
          <w:p w:rsidR="00000000" w:rsidDel="00000000" w:rsidP="00000000" w:rsidRDefault="00000000" w:rsidRPr="00000000" w14:paraId="0000001C">
            <w:pPr>
              <w:spacing w:after="0" w:line="240" w:lineRule="auto"/>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Committee member 3</w:t>
              <w:br w:type="textWrapping"/>
              <w:t xml:space="preserve">POINTS</w:t>
            </w:r>
          </w:p>
        </w:tc>
        <w:tc>
          <w:tcPr>
            <w:tcBorders>
              <w:top w:color="000000" w:space="0" w:sz="8" w:val="single"/>
              <w:left w:color="000000" w:space="0" w:sz="0" w:val="nil"/>
              <w:bottom w:color="000000" w:space="0" w:sz="4" w:val="single"/>
              <w:right w:color="000000" w:space="0" w:sz="4" w:val="single"/>
            </w:tcBorders>
            <w:shd w:fill="2f5496" w:val="clear"/>
            <w:vAlign w:val="center"/>
          </w:tcPr>
          <w:p w:rsidR="00000000" w:rsidDel="00000000" w:rsidP="00000000" w:rsidRDefault="00000000" w:rsidRPr="00000000" w14:paraId="0000001D">
            <w:pPr>
              <w:spacing w:after="0" w:line="240" w:lineRule="auto"/>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Committee member 4</w:t>
              <w:br w:type="textWrapping"/>
              <w:t xml:space="preserve">POINTS</w:t>
            </w:r>
          </w:p>
        </w:tc>
        <w:tc>
          <w:tcPr>
            <w:tcBorders>
              <w:top w:color="000000" w:space="0" w:sz="8" w:val="single"/>
              <w:left w:color="000000" w:space="0" w:sz="0" w:val="nil"/>
              <w:bottom w:color="000000" w:space="0" w:sz="4" w:val="single"/>
              <w:right w:color="000000" w:space="0" w:sz="4" w:val="single"/>
            </w:tcBorders>
            <w:shd w:fill="2f5496" w:val="clear"/>
            <w:vAlign w:val="center"/>
          </w:tcPr>
          <w:p w:rsidR="00000000" w:rsidDel="00000000" w:rsidP="00000000" w:rsidRDefault="00000000" w:rsidRPr="00000000" w14:paraId="0000001E">
            <w:pPr>
              <w:spacing w:after="0" w:line="240" w:lineRule="auto"/>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Committee member 5</w:t>
              <w:br w:type="textWrapping"/>
              <w:t xml:space="preserve">POINTS</w:t>
            </w:r>
          </w:p>
        </w:tc>
        <w:tc>
          <w:tcPr>
            <w:gridSpan w:val="3"/>
            <w:tcBorders>
              <w:top w:color="000000" w:space="0" w:sz="8" w:val="single"/>
              <w:left w:color="000000" w:space="0" w:sz="0" w:val="nil"/>
              <w:bottom w:color="000000" w:space="0" w:sz="4" w:val="single"/>
              <w:right w:color="000000" w:space="0" w:sz="4" w:val="single"/>
            </w:tcBorders>
            <w:shd w:fill="2f5496" w:val="clear"/>
            <w:vAlign w:val="center"/>
          </w:tcPr>
          <w:p w:rsidR="00000000" w:rsidDel="00000000" w:rsidP="00000000" w:rsidRDefault="00000000" w:rsidRPr="00000000" w14:paraId="0000001F">
            <w:pPr>
              <w:rPr>
                <w:rFonts w:ascii="Cambria" w:cs="Cambria" w:eastAsia="Cambria" w:hAnsi="Cambria"/>
                <w:b w:val="1"/>
                <w:color w:val="ffffff"/>
                <w:sz w:val="20"/>
                <w:szCs w:val="20"/>
              </w:rPr>
            </w:pPr>
            <w:r w:rsidDel="00000000" w:rsidR="00000000" w:rsidRPr="00000000">
              <w:rPr>
                <w:rtl w:val="0"/>
              </w:rPr>
            </w:r>
          </w:p>
          <w:p w:rsidR="00000000" w:rsidDel="00000000" w:rsidP="00000000" w:rsidRDefault="00000000" w:rsidRPr="00000000" w14:paraId="00000020">
            <w:pP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Committee member 6</w:t>
              <w:br w:type="textWrapping"/>
              <w:t xml:space="preserve">POINTS</w:t>
            </w:r>
          </w:p>
          <w:p w:rsidR="00000000" w:rsidDel="00000000" w:rsidP="00000000" w:rsidRDefault="00000000" w:rsidRPr="00000000" w14:paraId="00000021">
            <w:pPr>
              <w:spacing w:after="0" w:line="240" w:lineRule="auto"/>
              <w:jc w:val="center"/>
              <w:rPr>
                <w:rFonts w:ascii="Cambria" w:cs="Cambria" w:eastAsia="Cambria" w:hAnsi="Cambria"/>
                <w:b w:val="1"/>
                <w:color w:val="ffffff"/>
                <w:sz w:val="20"/>
                <w:szCs w:val="20"/>
              </w:rPr>
            </w:pP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shd w:fill="2f5496" w:val="clear"/>
            <w:vAlign w:val="center"/>
          </w:tcPr>
          <w:p w:rsidR="00000000" w:rsidDel="00000000" w:rsidP="00000000" w:rsidRDefault="00000000" w:rsidRPr="00000000" w14:paraId="00000024">
            <w:pPr>
              <w:spacing w:after="0" w:line="240" w:lineRule="auto"/>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Average by criterion</w:t>
            </w:r>
          </w:p>
        </w:tc>
        <w:tc>
          <w:tcPr>
            <w:tcBorders>
              <w:top w:color="000000" w:space="0" w:sz="8" w:val="single"/>
              <w:left w:color="000000" w:space="0" w:sz="0" w:val="nil"/>
              <w:bottom w:color="000000" w:space="0" w:sz="4" w:val="single"/>
              <w:right w:color="000000" w:space="0" w:sz="8" w:val="single"/>
            </w:tcBorders>
            <w:shd w:fill="2f5496" w:val="clear"/>
            <w:vAlign w:val="center"/>
          </w:tcPr>
          <w:p w:rsidR="00000000" w:rsidDel="00000000" w:rsidP="00000000" w:rsidRDefault="00000000" w:rsidRPr="00000000" w14:paraId="00000025">
            <w:pPr>
              <w:spacing w:after="0" w:line="240" w:lineRule="auto"/>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TOTAL SCORE</w:t>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02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2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Experience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2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2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2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2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02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2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3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1.33</w:t>
            </w:r>
          </w:p>
        </w:tc>
        <w:tc>
          <w:tcPr>
            <w:vMerge w:val="restart"/>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03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8.5</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3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Motivation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3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3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3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3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03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3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3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2.33</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3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Reflection and anticipation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4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4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4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4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04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4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4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2.33</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4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Proven potential use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4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4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4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4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05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5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5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2.5</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Experience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2.5</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06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9.83</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Motivation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2.5</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Reflection and anticipation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2.33</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Proven potential use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2.5</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08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8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Experience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8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89">
            <w:pPr>
              <w:spacing w:after="0" w:line="240" w:lineRule="auto"/>
              <w:jc w:val="center"/>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8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8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08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8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9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1.6</w:t>
            </w:r>
          </w:p>
        </w:tc>
        <w:tc>
          <w:tcPr>
            <w:vMerge w:val="restart"/>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09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8.2</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9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Motivation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9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95">
            <w:pPr>
              <w:spacing w:after="0" w:line="240" w:lineRule="auto"/>
              <w:jc w:val="center"/>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9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9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09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9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9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2.6</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9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Reflection and anticipation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A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A1">
            <w:pPr>
              <w:spacing w:after="0" w:line="240" w:lineRule="auto"/>
              <w:jc w:val="center"/>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A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A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0A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A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A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1.8</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A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Proven potential use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A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AD">
            <w:pPr>
              <w:spacing w:after="0" w:line="240" w:lineRule="auto"/>
              <w:jc w:val="center"/>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A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A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0B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B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B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2.2</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B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Experience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1.5</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0C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7.5</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Motivation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2.5</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Reflection and anticipation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1.67</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Proven potential use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1.83</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0E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E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Experience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E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E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E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E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0E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E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F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1.67</w:t>
            </w:r>
          </w:p>
        </w:tc>
        <w:tc>
          <w:tcPr>
            <w:vMerge w:val="restart"/>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0F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7.83</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F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Motivation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F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F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F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F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0F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F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F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2.5</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0F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Reflection and anticipation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0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0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0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0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10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0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0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1.83</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0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Proven potential use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0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0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0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0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11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1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1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1.83</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1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Experience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1.5</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2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8</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Motivation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2.5</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Reflection and anticipation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1.67</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Proven potential use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2.33</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14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4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Experience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4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4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4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4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14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4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5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2.17</w:t>
            </w:r>
          </w:p>
        </w:tc>
        <w:tc>
          <w:tcPr>
            <w:vMerge w:val="restart"/>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15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9</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5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Motivation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5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5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5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5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15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5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5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2.5</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5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Reflection and anticipation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6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6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6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6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16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6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6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6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Proven potential use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6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6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6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6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17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7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7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2.33</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7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Experience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1.33</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8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7.5</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Motivation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2.17</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Reflection and anticipation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1.83</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Proven potential use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A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2.17</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1A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A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Experience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A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A9">
            <w:pPr>
              <w:spacing w:after="0" w:line="240" w:lineRule="auto"/>
              <w:jc w:val="center"/>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A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A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1A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A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B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2.2</w:t>
            </w:r>
          </w:p>
        </w:tc>
        <w:tc>
          <w:tcPr>
            <w:vMerge w:val="restart"/>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1B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10</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B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Motivation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B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B5">
            <w:pPr>
              <w:spacing w:after="0" w:line="240" w:lineRule="auto"/>
              <w:jc w:val="center"/>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B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B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1B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B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B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2.6</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B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Reflection and anticipation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C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C1">
            <w:pPr>
              <w:spacing w:after="0" w:line="240" w:lineRule="auto"/>
              <w:jc w:val="center"/>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C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C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1C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C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C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2.6</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C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Proven potential use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C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CD">
            <w:pPr>
              <w:spacing w:after="0" w:line="240" w:lineRule="auto"/>
              <w:jc w:val="center"/>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C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C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1D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D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1D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2,6</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D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Experience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D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2.17</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E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9.17</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Motivation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E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2.5</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Reflection and anticipation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F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Proven potential use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0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2.5</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20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0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Experience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0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0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0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0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20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0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1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vMerge w:val="restart"/>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21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8.17</w:t>
            </w:r>
          </w:p>
        </w:tc>
      </w:tr>
      <w:tr>
        <w:trPr>
          <w:cantSplit w:val="0"/>
          <w:trHeight w:val="555"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1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Motivation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1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1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1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1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21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1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1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2.33</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1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Reflection and anticipation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2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2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2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2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22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2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2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1.67</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2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Proven potential use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2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2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2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2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23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3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3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2.17</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3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Experience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3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1.33</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4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7.83</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Motivation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24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2.17</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Reflection and anticipation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5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Proven potential use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6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2.33</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26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6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Experience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6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69">
            <w:pPr>
              <w:spacing w:after="0" w:line="240" w:lineRule="auto"/>
              <w:jc w:val="center"/>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6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6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26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6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7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2.2</w:t>
            </w:r>
          </w:p>
        </w:tc>
        <w:tc>
          <w:tcPr>
            <w:vMerge w:val="restart"/>
            <w:tcBorders>
              <w:top w:color="000000" w:space="0" w:sz="0" w:val="nil"/>
              <w:left w:color="000000" w:space="0" w:sz="4" w:val="single"/>
              <w:bottom w:color="000000" w:space="0" w:sz="4" w:val="single"/>
              <w:right w:color="000000" w:space="0" w:sz="8" w:val="single"/>
            </w:tcBorders>
            <w:shd w:fill="d6dce4" w:val="clear"/>
            <w:vAlign w:val="center"/>
          </w:tcPr>
          <w:p w:rsidR="00000000" w:rsidDel="00000000" w:rsidP="00000000" w:rsidRDefault="00000000" w:rsidRPr="00000000" w14:paraId="0000027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8.4</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7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Motivation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7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75">
            <w:pPr>
              <w:spacing w:after="0" w:line="240" w:lineRule="auto"/>
              <w:jc w:val="center"/>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7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7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27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7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7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2.2</w:t>
            </w:r>
          </w:p>
        </w:tc>
        <w:tc>
          <w:tcPr>
            <w:vMerge w:val="continue"/>
            <w:tcBorders>
              <w:top w:color="000000" w:space="0" w:sz="0" w:val="nil"/>
              <w:left w:color="000000" w:space="0" w:sz="4" w:val="single"/>
              <w:bottom w:color="000000" w:space="0" w:sz="4" w:val="single"/>
              <w:right w:color="000000" w:space="0" w:sz="8" w:val="single"/>
            </w:tcBorders>
            <w:shd w:fill="d6dce4" w:val="clear"/>
            <w:vAlign w:val="center"/>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7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Reflection and anticipation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8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81">
            <w:pPr>
              <w:spacing w:after="0" w:line="240" w:lineRule="auto"/>
              <w:jc w:val="center"/>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8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8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28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8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8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2.2</w:t>
            </w:r>
          </w:p>
        </w:tc>
        <w:tc>
          <w:tcPr>
            <w:vMerge w:val="continue"/>
            <w:tcBorders>
              <w:top w:color="000000" w:space="0" w:sz="0" w:val="nil"/>
              <w:left w:color="000000" w:space="0" w:sz="4" w:val="single"/>
              <w:bottom w:color="000000" w:space="0" w:sz="4" w:val="single"/>
              <w:right w:color="000000" w:space="0" w:sz="8" w:val="single"/>
            </w:tcBorders>
            <w:shd w:fill="d6dce4" w:val="clear"/>
            <w:vAlign w:val="cente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8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Proven potential use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8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8D">
            <w:pPr>
              <w:spacing w:after="0" w:line="240" w:lineRule="auto"/>
              <w:jc w:val="center"/>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8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8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29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9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9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1.8</w:t>
            </w:r>
          </w:p>
        </w:tc>
        <w:tc>
          <w:tcPr>
            <w:vMerge w:val="continue"/>
            <w:tcBorders>
              <w:top w:color="000000" w:space="0" w:sz="0" w:val="nil"/>
              <w:left w:color="000000" w:space="0" w:sz="4" w:val="single"/>
              <w:bottom w:color="000000" w:space="0" w:sz="4" w:val="single"/>
              <w:right w:color="000000" w:space="0" w:sz="8" w:val="single"/>
            </w:tcBorders>
            <w:shd w:fill="d6dce4" w:val="clear"/>
            <w:vAlign w:val="cente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29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9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Experience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9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9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9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9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29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9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A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vMerge w:val="restart"/>
            <w:tcBorders>
              <w:top w:color="000000" w:space="0" w:sz="0" w:val="nil"/>
              <w:left w:color="000000" w:space="0" w:sz="4" w:val="single"/>
              <w:bottom w:color="000000" w:space="0" w:sz="4" w:val="single"/>
              <w:right w:color="000000" w:space="0" w:sz="8" w:val="single"/>
            </w:tcBorders>
            <w:shd w:fill="d6dce4" w:val="clear"/>
            <w:vAlign w:val="center"/>
          </w:tcPr>
          <w:p w:rsidR="00000000" w:rsidDel="00000000" w:rsidP="00000000" w:rsidRDefault="00000000" w:rsidRPr="00000000" w14:paraId="000002A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7.83</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A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Motivation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A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A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A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A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2A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A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A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vMerge w:val="continue"/>
            <w:tcBorders>
              <w:top w:color="000000" w:space="0" w:sz="0" w:val="nil"/>
              <w:left w:color="000000" w:space="0" w:sz="4" w:val="single"/>
              <w:bottom w:color="000000" w:space="0" w:sz="4" w:val="single"/>
              <w:right w:color="000000" w:space="0" w:sz="8" w:val="single"/>
            </w:tcBorders>
            <w:shd w:fill="d6dce4" w:val="clear"/>
            <w:vAlign w:val="center"/>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A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Reflection and anticipation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B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B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B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B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2B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B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B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vMerge w:val="continue"/>
            <w:tcBorders>
              <w:top w:color="000000" w:space="0" w:sz="0" w:val="nil"/>
              <w:left w:color="000000" w:space="0" w:sz="4" w:val="single"/>
              <w:bottom w:color="000000" w:space="0" w:sz="4" w:val="single"/>
              <w:right w:color="000000" w:space="0" w:sz="8" w:val="single"/>
            </w:tcBorders>
            <w:shd w:fill="d6dce4" w:val="clear"/>
            <w:vAlign w:val="cente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B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Proven potential use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B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B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B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B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2C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C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C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1.83</w:t>
            </w:r>
          </w:p>
        </w:tc>
        <w:tc>
          <w:tcPr>
            <w:vMerge w:val="continue"/>
            <w:tcBorders>
              <w:top w:color="000000" w:space="0" w:sz="0" w:val="nil"/>
              <w:left w:color="000000" w:space="0" w:sz="4" w:val="single"/>
              <w:bottom w:color="000000" w:space="0" w:sz="4" w:val="single"/>
              <w:right w:color="000000" w:space="0" w:sz="8" w:val="single"/>
            </w:tcBorders>
            <w:shd w:fill="d6dce4" w:val="clear"/>
            <w:vAlign w:val="center"/>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C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r w:rsidDel="00000000" w:rsidR="00000000" w:rsidRPr="00000000">
              <w:rPr>
                <w:rFonts w:ascii="Cambria" w:cs="Cambria" w:eastAsia="Cambria" w:hAnsi="Cambria"/>
                <w:sz w:val="20"/>
                <w:szCs w:val="20"/>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Experience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C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D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7.33</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Motivation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D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2.33</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Reflection and anticipation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E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1.83</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Proven potential use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F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2.17</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2F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F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Experience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F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F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F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F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2F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2F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0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1.67</w:t>
            </w:r>
          </w:p>
        </w:tc>
        <w:tc>
          <w:tcPr>
            <w:vMerge w:val="restart"/>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30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7.5</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0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Motivation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0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0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0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0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30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0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0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2.50</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0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Reflection and anticipation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1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1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1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1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31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1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1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1.5</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1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Proven potential use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1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1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1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1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32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2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2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1.83</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2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Experience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3"/>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2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1.33</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3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7.67</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Motivation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3"/>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3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2.33</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Reflection and anticipation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3"/>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4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2.17</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Proven potential use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3"/>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5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1.83</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35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5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Experience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5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5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5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5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3"/>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35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5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6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vMerge w:val="restart"/>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36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8.5</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6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Motivation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6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6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6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6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gridSpan w:val="3"/>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36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6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6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2.17</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6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Reflection and anticipation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7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7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7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7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gridSpan w:val="3"/>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37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7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7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2.17</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7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Proven potential use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7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7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7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7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3"/>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38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8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8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2.17</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8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Experience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3"/>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8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1.67</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9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7.5</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Motivation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gridSpan w:val="3"/>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9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2.33</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Reflection and anticipation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gridSpan w:val="3"/>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A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1.83</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Proven potential use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3"/>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B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1.67</w:t>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restart"/>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3B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B7">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Experience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B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B9">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BA">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B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3"/>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3B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B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C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1.83</w:t>
            </w:r>
          </w:p>
        </w:tc>
        <w:tc>
          <w:tcPr>
            <w:vMerge w:val="restart"/>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3C1">
            <w:pPr>
              <w:spacing w:after="0" w:line="240" w:lineRule="auto"/>
              <w:jc w:val="right"/>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9.33</w:t>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C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Motivation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C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C5">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C6">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C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gridSpan w:val="3"/>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3C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CB">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C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2.5</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CF">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Reflection and anticipation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D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D1">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D2">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D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3"/>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3D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D7">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D8">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2,5</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r>
        <w:trPr>
          <w:cantSplit w:val="0"/>
          <w:trHeight w:val="288" w:hRule="atLeast"/>
          <w:tblHeader w:val="0"/>
        </w:trPr>
        <w:tc>
          <w:tcPr>
            <w:vMerge w:val="continue"/>
            <w:tcBorders>
              <w:top w:color="000000" w:space="0" w:sz="0" w:val="nil"/>
              <w:left w:color="000000" w:space="0" w:sz="8" w:val="single"/>
              <w:bottom w:color="000000" w:space="0" w:sz="4" w:val="single"/>
              <w:right w:color="000000" w:space="0" w:sz="4" w:val="single"/>
            </w:tcBorders>
            <w:shd w:fill="d5dce4" w:val="clear"/>
            <w:vAlign w:val="center"/>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DB">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Proven potential use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DC">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DD">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DE">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DF">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w:t>
            </w:r>
          </w:p>
        </w:tc>
        <w:tc>
          <w:tcPr>
            <w:gridSpan w:val="3"/>
            <w:tcBorders>
              <w:top w:color="000000" w:space="0" w:sz="0" w:val="nil"/>
              <w:left w:color="000000" w:space="0" w:sz="0" w:val="nil"/>
              <w:bottom w:color="000000" w:space="0" w:sz="4" w:val="single"/>
              <w:right w:color="000000" w:space="0" w:sz="4" w:val="single"/>
            </w:tcBorders>
            <w:shd w:fill="d5dce4" w:val="clear"/>
          </w:tcPr>
          <w:p w:rsidR="00000000" w:rsidDel="00000000" w:rsidP="00000000" w:rsidRDefault="00000000" w:rsidRPr="00000000" w14:paraId="000003E0">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E3">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d5dce4" w:val="clear"/>
            <w:vAlign w:val="center"/>
          </w:tcPr>
          <w:p w:rsidR="00000000" w:rsidDel="00000000" w:rsidP="00000000" w:rsidRDefault="00000000" w:rsidRPr="00000000" w14:paraId="000003E4">
            <w:pPr>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2.5</w:t>
            </w:r>
          </w:p>
        </w:tc>
        <w:tc>
          <w:tcPr>
            <w:vMerge w:val="continue"/>
            <w:tcBorders>
              <w:top w:color="000000" w:space="0" w:sz="0" w:val="nil"/>
              <w:left w:color="000000" w:space="0" w:sz="4" w:val="single"/>
              <w:bottom w:color="000000" w:space="0" w:sz="4" w:val="single"/>
              <w:right w:color="000000" w:space="0" w:sz="8" w:val="single"/>
            </w:tcBorders>
            <w:shd w:fill="d5dce4" w:val="clear"/>
            <w:vAlign w:val="center"/>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3E6">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3E7">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3E8">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FINAL RESULTS OF THE SELECTION PROCESS</w:t>
      </w:r>
    </w:p>
    <w:p w:rsidR="00000000" w:rsidDel="00000000" w:rsidP="00000000" w:rsidRDefault="00000000" w:rsidRPr="00000000" w14:paraId="000003E9">
      <w:pPr>
        <w:rPr>
          <w:rFonts w:ascii="Cambria" w:cs="Cambria" w:eastAsia="Cambria" w:hAnsi="Cambria"/>
        </w:rPr>
      </w:pPr>
      <w:r w:rsidDel="00000000" w:rsidR="00000000" w:rsidRPr="00000000">
        <w:rPr>
          <w:rFonts w:ascii="Cambria" w:cs="Cambria" w:eastAsia="Cambria" w:hAnsi="Cambria"/>
          <w:sz w:val="20"/>
          <w:szCs w:val="20"/>
          <w:rtl w:val="0"/>
        </w:rPr>
        <w:t xml:space="preserve">R</w:t>
      </w:r>
      <w:r w:rsidDel="00000000" w:rsidR="00000000" w:rsidRPr="00000000">
        <w:rPr>
          <w:rFonts w:ascii="Cambria" w:cs="Cambria" w:eastAsia="Cambria" w:hAnsi="Cambria"/>
          <w:rtl w:val="0"/>
        </w:rPr>
        <w:t xml:space="preserve">anking of applicants based on the received scores for their applications: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2552700</wp:posOffset>
                </wp:positionH>
                <wp:positionV relativeFrom="paragraph">
                  <wp:posOffset>596900</wp:posOffset>
                </wp:positionV>
                <wp:extent cx="0" cy="12700"/>
                <wp:effectExtent b="0" l="0" r="0" t="0"/>
                <wp:wrapNone/>
                <wp:docPr id="10" name=""/>
                <a:graphic>
                  <a:graphicData uri="http://schemas.microsoft.com/office/word/2010/wordprocessingShape">
                    <wps:wsp>
                      <wps:cNvCnPr/>
                      <wps:spPr>
                        <a:xfrm>
                          <a:off x="2625660" y="3780000"/>
                          <a:ext cx="544068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596900</wp:posOffset>
                </wp:positionV>
                <wp:extent cx="0" cy="12700"/>
                <wp:effectExtent b="0" l="0" r="0" t="0"/>
                <wp:wrapNone/>
                <wp:docPr id="10"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2540000</wp:posOffset>
                </wp:positionH>
                <wp:positionV relativeFrom="paragraph">
                  <wp:posOffset>711200</wp:posOffset>
                </wp:positionV>
                <wp:extent cx="2173605" cy="299085"/>
                <wp:effectExtent b="0" l="0" r="0" t="0"/>
                <wp:wrapNone/>
                <wp:docPr id="9" name=""/>
                <a:graphic>
                  <a:graphicData uri="http://schemas.microsoft.com/office/word/2010/wordprocessingShape">
                    <wps:wsp>
                      <wps:cNvSpPr/>
                      <wps:cNvPr id="5" name="Shape 5"/>
                      <wps:spPr>
                        <a:xfrm>
                          <a:off x="4263960" y="3635220"/>
                          <a:ext cx="2164080" cy="28956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ACCEPTED APPLICANTS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2540000</wp:posOffset>
                </wp:positionH>
                <wp:positionV relativeFrom="paragraph">
                  <wp:posOffset>711200</wp:posOffset>
                </wp:positionV>
                <wp:extent cx="2173605" cy="299085"/>
                <wp:effectExtent b="0" l="0" r="0" t="0"/>
                <wp:wrapNone/>
                <wp:docPr id="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173605" cy="299085"/>
                        </a:xfrm>
                        <a:prstGeom prst="rect"/>
                        <a:ln/>
                      </pic:spPr>
                    </pic:pic>
                  </a:graphicData>
                </a:graphic>
              </wp:anchor>
            </w:drawing>
          </mc:Fallback>
        </mc:AlternateContent>
      </w:r>
    </w:p>
    <w:tbl>
      <w:tblPr>
        <w:tblStyle w:val="Table2"/>
        <w:tblW w:w="1940.0" w:type="dxa"/>
        <w:jc w:val="left"/>
        <w:tblLayout w:type="fixed"/>
        <w:tblLook w:val="0400"/>
      </w:tblPr>
      <w:tblGrid>
        <w:gridCol w:w="700"/>
        <w:gridCol w:w="1240"/>
        <w:tblGridChange w:id="0">
          <w:tblGrid>
            <w:gridCol w:w="700"/>
            <w:gridCol w:w="1240"/>
          </w:tblGrid>
        </w:tblGridChange>
      </w:tblGrid>
      <w:tr>
        <w:trPr>
          <w:cantSplit w:val="0"/>
          <w:trHeight w:val="528" w:hRule="atLeast"/>
          <w:tblHeader w:val="0"/>
        </w:trPr>
        <w:tc>
          <w:tcPr>
            <w:tcBorders>
              <w:top w:color="000000" w:space="0" w:sz="4" w:val="single"/>
              <w:left w:color="000000" w:space="0" w:sz="4" w:val="single"/>
              <w:bottom w:color="000000" w:space="0" w:sz="4" w:val="single"/>
              <w:right w:color="000000" w:space="0" w:sz="4" w:val="single"/>
            </w:tcBorders>
            <w:shd w:fill="2f5496" w:val="clear"/>
            <w:vAlign w:val="center"/>
          </w:tcPr>
          <w:p w:rsidR="00000000" w:rsidDel="00000000" w:rsidP="00000000" w:rsidRDefault="00000000" w:rsidRPr="00000000" w14:paraId="000003EA">
            <w:pPr>
              <w:spacing w:after="0" w:line="240" w:lineRule="auto"/>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NO.</w:t>
            </w:r>
          </w:p>
        </w:tc>
        <w:tc>
          <w:tcPr>
            <w:tcBorders>
              <w:top w:color="000000" w:space="0" w:sz="4" w:val="single"/>
              <w:left w:color="000000" w:space="0" w:sz="0" w:val="nil"/>
              <w:bottom w:color="000000" w:space="0" w:sz="4" w:val="single"/>
              <w:right w:color="000000" w:space="0" w:sz="4" w:val="single"/>
            </w:tcBorders>
            <w:shd w:fill="2f5496" w:val="clear"/>
            <w:vAlign w:val="center"/>
          </w:tcPr>
          <w:p w:rsidR="00000000" w:rsidDel="00000000" w:rsidP="00000000" w:rsidRDefault="00000000" w:rsidRPr="00000000" w14:paraId="000003EB">
            <w:pPr>
              <w:spacing w:after="0" w:line="240" w:lineRule="auto"/>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TOTAL SCORE</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8d08d" w:val="clear"/>
            <w:vAlign w:val="center"/>
          </w:tcPr>
          <w:p w:rsidR="00000000" w:rsidDel="00000000" w:rsidP="00000000" w:rsidRDefault="00000000" w:rsidRPr="00000000" w14:paraId="000003EC">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a8d08d" w:val="clear"/>
            <w:vAlign w:val="center"/>
          </w:tcPr>
          <w:p w:rsidR="00000000" w:rsidDel="00000000" w:rsidP="00000000" w:rsidRDefault="00000000" w:rsidRPr="00000000" w14:paraId="000003ED">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8d08d" w:val="clear"/>
            <w:vAlign w:val="center"/>
          </w:tcPr>
          <w:p w:rsidR="00000000" w:rsidDel="00000000" w:rsidP="00000000" w:rsidRDefault="00000000" w:rsidRPr="00000000" w14:paraId="000003EE">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8d08d" w:val="clear"/>
            <w:vAlign w:val="center"/>
          </w:tcPr>
          <w:p w:rsidR="00000000" w:rsidDel="00000000" w:rsidP="00000000" w:rsidRDefault="00000000" w:rsidRPr="00000000" w14:paraId="000003EF">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9.83</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8d08d" w:val="clear"/>
            <w:vAlign w:val="center"/>
          </w:tcPr>
          <w:p w:rsidR="00000000" w:rsidDel="00000000" w:rsidP="00000000" w:rsidRDefault="00000000" w:rsidRPr="00000000" w14:paraId="000003F0">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8d08d" w:val="clear"/>
            <w:vAlign w:val="center"/>
          </w:tcPr>
          <w:p w:rsidR="00000000" w:rsidDel="00000000" w:rsidP="00000000" w:rsidRDefault="00000000" w:rsidRPr="00000000" w14:paraId="000003F1">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9.33</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8d08d" w:val="clear"/>
            <w:vAlign w:val="center"/>
          </w:tcPr>
          <w:p w:rsidR="00000000" w:rsidDel="00000000" w:rsidP="00000000" w:rsidRDefault="00000000" w:rsidRPr="00000000" w14:paraId="000003F2">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8d08d" w:val="clear"/>
            <w:vAlign w:val="center"/>
          </w:tcPr>
          <w:p w:rsidR="00000000" w:rsidDel="00000000" w:rsidP="00000000" w:rsidRDefault="00000000" w:rsidRPr="00000000" w14:paraId="000003F3">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9.17</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8d08d" w:val="clear"/>
            <w:vAlign w:val="center"/>
          </w:tcPr>
          <w:p w:rsidR="00000000" w:rsidDel="00000000" w:rsidP="00000000" w:rsidRDefault="00000000" w:rsidRPr="00000000" w14:paraId="000003F4">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8d08d" w:val="clear"/>
            <w:vAlign w:val="center"/>
          </w:tcPr>
          <w:p w:rsidR="00000000" w:rsidDel="00000000" w:rsidP="00000000" w:rsidRDefault="00000000" w:rsidRPr="00000000" w14:paraId="000003F5">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9</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8d08d" w:val="clear"/>
            <w:vAlign w:val="center"/>
          </w:tcPr>
          <w:p w:rsidR="00000000" w:rsidDel="00000000" w:rsidP="00000000" w:rsidRDefault="00000000" w:rsidRPr="00000000" w14:paraId="000003F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8d08d" w:val="clear"/>
            <w:vAlign w:val="center"/>
          </w:tcPr>
          <w:p w:rsidR="00000000" w:rsidDel="00000000" w:rsidP="00000000" w:rsidRDefault="00000000" w:rsidRPr="00000000" w14:paraId="000003F7">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8.5</w:t>
            </w:r>
          </w:p>
        </w:tc>
      </w:tr>
      <w:tr>
        <w:trPr>
          <w:cantSplit w:val="0"/>
          <w:trHeight w:val="336" w:hRule="atLeast"/>
          <w:tblHeader w:val="0"/>
        </w:trPr>
        <w:tc>
          <w:tcPr>
            <w:tcBorders>
              <w:top w:color="000000" w:space="0" w:sz="0" w:val="nil"/>
              <w:left w:color="000000" w:space="0" w:sz="4" w:val="single"/>
              <w:bottom w:color="000000" w:space="0" w:sz="4" w:val="single"/>
              <w:right w:color="000000" w:space="0" w:sz="4" w:val="single"/>
            </w:tcBorders>
            <w:shd w:fill="a8d08d" w:val="clear"/>
            <w:vAlign w:val="center"/>
          </w:tcPr>
          <w:p w:rsidR="00000000" w:rsidDel="00000000" w:rsidP="00000000" w:rsidRDefault="00000000" w:rsidRPr="00000000" w14:paraId="000003F8">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8d08d" w:val="clear"/>
            <w:vAlign w:val="center"/>
          </w:tcPr>
          <w:p w:rsidR="00000000" w:rsidDel="00000000" w:rsidP="00000000" w:rsidRDefault="00000000" w:rsidRPr="00000000" w14:paraId="000003F9">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8.5</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8d08d" w:val="clear"/>
            <w:vAlign w:val="center"/>
          </w:tcPr>
          <w:p w:rsidR="00000000" w:rsidDel="00000000" w:rsidP="00000000" w:rsidRDefault="00000000" w:rsidRPr="00000000" w14:paraId="000003FA">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8d08d" w:val="clear"/>
            <w:vAlign w:val="center"/>
          </w:tcPr>
          <w:p w:rsidR="00000000" w:rsidDel="00000000" w:rsidP="00000000" w:rsidRDefault="00000000" w:rsidRPr="00000000" w14:paraId="000003FB">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8.4</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8d08d" w:val="clear"/>
            <w:vAlign w:val="center"/>
          </w:tcPr>
          <w:p w:rsidR="00000000" w:rsidDel="00000000" w:rsidP="00000000" w:rsidRDefault="00000000" w:rsidRPr="00000000" w14:paraId="000003FC">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8d08d" w:val="clear"/>
            <w:vAlign w:val="center"/>
          </w:tcPr>
          <w:p w:rsidR="00000000" w:rsidDel="00000000" w:rsidP="00000000" w:rsidRDefault="00000000" w:rsidRPr="00000000" w14:paraId="000003FD">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8.2</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8d08d" w:val="clear"/>
            <w:vAlign w:val="center"/>
          </w:tcPr>
          <w:p w:rsidR="00000000" w:rsidDel="00000000" w:rsidP="00000000" w:rsidRDefault="00000000" w:rsidRPr="00000000" w14:paraId="000003FE">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8d08d" w:val="clear"/>
            <w:vAlign w:val="center"/>
          </w:tcPr>
          <w:p w:rsidR="00000000" w:rsidDel="00000000" w:rsidP="00000000" w:rsidRDefault="00000000" w:rsidRPr="00000000" w14:paraId="000003FF">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8.17</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8d08d" w:val="clear"/>
            <w:vAlign w:val="center"/>
          </w:tcPr>
          <w:p w:rsidR="00000000" w:rsidDel="00000000" w:rsidP="00000000" w:rsidRDefault="00000000" w:rsidRPr="00000000" w14:paraId="00000400">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8d08d" w:val="clear"/>
            <w:vAlign w:val="center"/>
          </w:tcPr>
          <w:p w:rsidR="00000000" w:rsidDel="00000000" w:rsidP="00000000" w:rsidRDefault="00000000" w:rsidRPr="00000000" w14:paraId="00000401">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8</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8d08d" w:val="clear"/>
            <w:vAlign w:val="center"/>
          </w:tcPr>
          <w:p w:rsidR="00000000" w:rsidDel="00000000" w:rsidP="00000000" w:rsidRDefault="00000000" w:rsidRPr="00000000" w14:paraId="00000402">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8d08d" w:val="clear"/>
            <w:vAlign w:val="center"/>
          </w:tcPr>
          <w:p w:rsidR="00000000" w:rsidDel="00000000" w:rsidP="00000000" w:rsidRDefault="00000000" w:rsidRPr="00000000" w14:paraId="00000403">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7.83</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8d08d" w:val="clear"/>
            <w:vAlign w:val="center"/>
          </w:tcPr>
          <w:p w:rsidR="00000000" w:rsidDel="00000000" w:rsidP="00000000" w:rsidRDefault="00000000" w:rsidRPr="00000000" w14:paraId="00000404">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8d08d" w:val="clear"/>
            <w:vAlign w:val="center"/>
          </w:tcPr>
          <w:p w:rsidR="00000000" w:rsidDel="00000000" w:rsidP="00000000" w:rsidRDefault="00000000" w:rsidRPr="00000000" w14:paraId="00000405">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7.83</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8d08d" w:val="clear"/>
            <w:vAlign w:val="center"/>
          </w:tcPr>
          <w:p w:rsidR="00000000" w:rsidDel="00000000" w:rsidP="00000000" w:rsidRDefault="00000000" w:rsidRPr="00000000" w14:paraId="00000406">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8d08d" w:val="clear"/>
            <w:vAlign w:val="center"/>
          </w:tcPr>
          <w:p w:rsidR="00000000" w:rsidDel="00000000" w:rsidP="00000000" w:rsidRDefault="00000000" w:rsidRPr="00000000" w14:paraId="00000407">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7.83</w:t>
            </w:r>
          </w:p>
        </w:tc>
      </w:tr>
      <w:tr>
        <w:trPr>
          <w:cantSplit w:val="0"/>
          <w:trHeight w:val="528" w:hRule="atLeast"/>
          <w:tblHeader w:val="0"/>
        </w:trPr>
        <w:tc>
          <w:tcPr>
            <w:tcBorders>
              <w:top w:color="000000" w:space="0" w:sz="0" w:val="nil"/>
              <w:left w:color="000000" w:space="0" w:sz="4" w:val="single"/>
              <w:bottom w:color="000000" w:space="0" w:sz="4" w:val="single"/>
              <w:right w:color="000000" w:space="0" w:sz="4" w:val="single"/>
            </w:tcBorders>
            <w:shd w:fill="a8d08d" w:val="clear"/>
            <w:vAlign w:val="center"/>
          </w:tcPr>
          <w:p w:rsidR="00000000" w:rsidDel="00000000" w:rsidP="00000000" w:rsidRDefault="00000000" w:rsidRPr="00000000" w14:paraId="00000408">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8d08d" w:val="clear"/>
            <w:vAlign w:val="center"/>
          </w:tcPr>
          <w:p w:rsidR="00000000" w:rsidDel="00000000" w:rsidP="00000000" w:rsidRDefault="00000000" w:rsidRPr="00000000" w14:paraId="00000409">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7.67</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A">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B">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7.5</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C">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D">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7.5</w:t>
            </w:r>
          </w:p>
        </w:tc>
      </w:tr>
      <w:tr>
        <w:trPr>
          <w:cantSplit w:val="0"/>
          <w:trHeight w:val="324"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E">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F">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7.5</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0">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1">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7.5</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2">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3">
            <w:pPr>
              <w:spacing w:after="0"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7.3</w:t>
            </w:r>
          </w:p>
        </w:tc>
      </w:tr>
    </w:tbl>
    <w:p w:rsidR="00000000" w:rsidDel="00000000" w:rsidP="00000000" w:rsidRDefault="00000000" w:rsidRPr="00000000" w14:paraId="00000414">
      <w:pPr>
        <w:rPr>
          <w:rFonts w:ascii="Cambria" w:cs="Cambria" w:eastAsia="Cambria" w:hAnsi="Cambria"/>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2667000</wp:posOffset>
                </wp:positionH>
                <wp:positionV relativeFrom="paragraph">
                  <wp:posOffset>-3111499</wp:posOffset>
                </wp:positionV>
                <wp:extent cx="0" cy="12700"/>
                <wp:effectExtent b="0" l="0" r="0" t="0"/>
                <wp:wrapNone/>
                <wp:docPr id="6" name=""/>
                <a:graphic>
                  <a:graphicData uri="http://schemas.microsoft.com/office/word/2010/wordprocessingShape">
                    <wps:wsp>
                      <wps:cNvCnPr/>
                      <wps:spPr>
                        <a:xfrm>
                          <a:off x="2877120" y="3780000"/>
                          <a:ext cx="493776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-3111499</wp:posOffset>
                </wp:positionV>
                <wp:extent cx="0" cy="12700"/>
                <wp:effectExtent b="0" l="0" r="0" t="0"/>
                <wp:wrapNone/>
                <wp:docPr id="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2667000</wp:posOffset>
                </wp:positionH>
                <wp:positionV relativeFrom="paragraph">
                  <wp:posOffset>-2425699</wp:posOffset>
                </wp:positionV>
                <wp:extent cx="0" cy="12700"/>
                <wp:effectExtent b="0" l="0" r="0" t="0"/>
                <wp:wrapNone/>
                <wp:docPr id="7" name=""/>
                <a:graphic>
                  <a:graphicData uri="http://schemas.microsoft.com/office/word/2010/wordprocessingShape">
                    <wps:wsp>
                      <wps:cNvCnPr/>
                      <wps:spPr>
                        <a:xfrm>
                          <a:off x="2877120" y="3780000"/>
                          <a:ext cx="493776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-2425699</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-3047999</wp:posOffset>
                </wp:positionV>
                <wp:extent cx="1655445" cy="276225"/>
                <wp:effectExtent b="0" l="0" r="0" t="0"/>
                <wp:wrapNone/>
                <wp:docPr id="8" name=""/>
                <a:graphic>
                  <a:graphicData uri="http://schemas.microsoft.com/office/word/2010/wordprocessingShape">
                    <wps:wsp>
                      <wps:cNvSpPr/>
                      <wps:cNvPr id="4" name="Shape 4"/>
                      <wps:spPr>
                        <a:xfrm>
                          <a:off x="4523040" y="3646650"/>
                          <a:ext cx="1645920" cy="2667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WAITING LIST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-3047999</wp:posOffset>
                </wp:positionV>
                <wp:extent cx="1655445" cy="276225"/>
                <wp:effectExtent b="0" l="0" r="0" t="0"/>
                <wp:wrapNone/>
                <wp:docPr id="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655445" cy="276225"/>
                        </a:xfrm>
                        <a:prstGeom prst="rect"/>
                        <a:ln/>
                      </pic:spPr>
                    </pic:pic>
                  </a:graphicData>
                </a:graphic>
              </wp:anchor>
            </w:drawing>
          </mc:Fallback>
        </mc:AlternateContent>
      </w:r>
    </w:p>
    <w:p w:rsidR="00000000" w:rsidDel="00000000" w:rsidP="00000000" w:rsidRDefault="00000000" w:rsidRPr="00000000" w14:paraId="00000415">
      <w:pPr>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For the applicants that have received equal scores, being close to the threshold based on the ranking of all candidates, the Selection Committee applied the additional criterion: </w:t>
      </w:r>
      <w:r w:rsidDel="00000000" w:rsidR="00000000" w:rsidRPr="00000000">
        <w:rPr>
          <w:rFonts w:ascii="Cambria" w:cs="Cambria" w:eastAsia="Cambria" w:hAnsi="Cambria"/>
          <w:b w:val="1"/>
          <w:sz w:val="20"/>
          <w:szCs w:val="20"/>
          <w:rtl w:val="0"/>
        </w:rPr>
        <w:t xml:space="preserve">Experience related to evaluation of public programmes and policies, such as: evaluation projects or academic research / papers or other courses, trainings in the area of related to evaluation of public interventions</w:t>
      </w:r>
      <w:r w:rsidDel="00000000" w:rsidR="00000000" w:rsidRPr="00000000">
        <w:rPr>
          <w:rFonts w:ascii="Cambria" w:cs="Cambria" w:eastAsia="Cambria" w:hAnsi="Cambria"/>
          <w:sz w:val="20"/>
          <w:szCs w:val="20"/>
          <w:rtl w:val="0"/>
        </w:rPr>
        <w:t xml:space="preserve">. The detailed selection methodology mentions that the additional criteria will be applied based on their priority, in the order listed in the document, experience related to the evaluation of public programmes and policies being the first criterion. </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E3598"/>
    <w:rPr>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E3598"/>
    <w:pPr>
      <w:ind w:left="720"/>
      <w:contextualSpacing w:val="1"/>
    </w:pPr>
  </w:style>
  <w:style w:type="table" w:styleId="TableGrid">
    <w:name w:val="Table Grid"/>
    <w:basedOn w:val="TableNormal"/>
    <w:uiPriority w:val="39"/>
    <w:rsid w:val="00AE3598"/>
    <w:pPr>
      <w:spacing w:after="0" w:line="240" w:lineRule="auto"/>
    </w:pPr>
    <w:rPr>
      <w:kern w:val="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sid w:val="00453A5A"/>
    <w:pPr>
      <w:spacing w:line="240" w:lineRule="auto"/>
    </w:pPr>
    <w:rPr>
      <w:sz w:val="20"/>
      <w:szCs w:val="20"/>
    </w:rPr>
  </w:style>
  <w:style w:type="character" w:styleId="CommentTextChar" w:customStyle="1">
    <w:name w:val="Comment Text Char"/>
    <w:basedOn w:val="DefaultParagraphFont"/>
    <w:link w:val="CommentText"/>
    <w:uiPriority w:val="99"/>
    <w:rsid w:val="00453A5A"/>
    <w:rPr>
      <w:kern w:val="0"/>
      <w:sz w:val="20"/>
      <w:szCs w:val="20"/>
    </w:rPr>
  </w:style>
  <w:style w:type="character" w:styleId="Hyperlink">
    <w:name w:val="Hyperlink"/>
    <w:basedOn w:val="DefaultParagraphFont"/>
    <w:uiPriority w:val="99"/>
    <w:semiHidden w:val="1"/>
    <w:unhideWhenUsed w:val="1"/>
    <w:rsid w:val="00CD4CCC"/>
    <w:rPr>
      <w:color w:val="0563c1"/>
      <w:u w:val="single"/>
    </w:rPr>
  </w:style>
  <w:style w:type="character" w:styleId="FollowedHyperlink">
    <w:name w:val="FollowedHyperlink"/>
    <w:basedOn w:val="DefaultParagraphFont"/>
    <w:uiPriority w:val="99"/>
    <w:semiHidden w:val="1"/>
    <w:unhideWhenUsed w:val="1"/>
    <w:rsid w:val="00CD4CCC"/>
    <w:rPr>
      <w:color w:val="954f72"/>
      <w:u w:val="single"/>
    </w:rPr>
  </w:style>
  <w:style w:type="paragraph" w:styleId="msonormal0" w:customStyle="1">
    <w:name w:val="msonormal"/>
    <w:basedOn w:val="Normal"/>
    <w:rsid w:val="00CD4CCC"/>
    <w:pPr>
      <w:spacing w:after="100" w:afterAutospacing="1" w:before="100" w:beforeAutospacing="1" w:line="240" w:lineRule="auto"/>
    </w:pPr>
    <w:rPr>
      <w:rFonts w:ascii="Times New Roman" w:cs="Times New Roman" w:eastAsia="Times New Roman" w:hAnsi="Times New Roman"/>
      <w:sz w:val="24"/>
      <w:szCs w:val="24"/>
    </w:rPr>
  </w:style>
  <w:style w:type="paragraph" w:styleId="xl63" w:customStyle="1">
    <w:name w:val="xl63"/>
    <w:basedOn w:val="Normal"/>
    <w:rsid w:val="00CD4CCC"/>
    <w:pPr>
      <w:pBdr>
        <w:top w:color="auto" w:space="0" w:sz="4" w:val="single"/>
        <w:left w:color="auto" w:space="0" w:sz="4" w:val="single"/>
        <w:bottom w:color="auto" w:space="0" w:sz="4" w:val="single"/>
        <w:right w:color="auto" w:space="0" w:sz="4" w:val="single"/>
      </w:pBdr>
      <w:shd w:color="000000" w:fill="d5dce4" w:val="clear"/>
      <w:spacing w:after="100" w:afterAutospacing="1" w:before="100" w:beforeAutospacing="1" w:line="240" w:lineRule="auto"/>
      <w:textAlignment w:val="center"/>
    </w:pPr>
    <w:rPr>
      <w:rFonts w:ascii="Cambria" w:cs="Times New Roman" w:eastAsia="Times New Roman" w:hAnsi="Cambria"/>
      <w:color w:val="000000"/>
      <w:sz w:val="20"/>
      <w:szCs w:val="20"/>
    </w:rPr>
  </w:style>
  <w:style w:type="paragraph" w:styleId="xl64" w:customStyle="1">
    <w:name w:val="xl64"/>
    <w:basedOn w:val="Normal"/>
    <w:rsid w:val="00CD4CCC"/>
    <w:pPr>
      <w:pBdr>
        <w:top w:color="auto" w:space="0" w:sz="4" w:val="single"/>
        <w:left w:color="auto" w:space="0" w:sz="4" w:val="single"/>
        <w:bottom w:color="auto" w:space="0" w:sz="4" w:val="single"/>
        <w:right w:color="auto" w:space="0" w:sz="4" w:val="single"/>
      </w:pBdr>
      <w:shd w:color="000000" w:fill="d5dce4" w:val="clear"/>
      <w:spacing w:after="100" w:afterAutospacing="1" w:before="100" w:beforeAutospacing="1" w:line="240" w:lineRule="auto"/>
      <w:jc w:val="center"/>
      <w:textAlignment w:val="center"/>
    </w:pPr>
    <w:rPr>
      <w:rFonts w:ascii="Cambria" w:cs="Times New Roman" w:eastAsia="Times New Roman" w:hAnsi="Cambria"/>
      <w:color w:val="000000"/>
      <w:sz w:val="20"/>
      <w:szCs w:val="20"/>
    </w:rPr>
  </w:style>
  <w:style w:type="paragraph" w:styleId="xl65" w:customStyle="1">
    <w:name w:val="xl65"/>
    <w:basedOn w:val="Normal"/>
    <w:rsid w:val="00CD4CCC"/>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Cambria" w:cs="Times New Roman" w:eastAsia="Times New Roman" w:hAnsi="Cambria"/>
      <w:sz w:val="20"/>
      <w:szCs w:val="20"/>
    </w:rPr>
  </w:style>
  <w:style w:type="paragraph" w:styleId="xl66" w:customStyle="1">
    <w:name w:val="xl66"/>
    <w:basedOn w:val="Normal"/>
    <w:rsid w:val="00CD4CCC"/>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Cambria" w:cs="Times New Roman" w:eastAsia="Times New Roman" w:hAnsi="Cambria"/>
      <w:sz w:val="20"/>
      <w:szCs w:val="20"/>
    </w:rPr>
  </w:style>
  <w:style w:type="paragraph" w:styleId="xl67" w:customStyle="1">
    <w:name w:val="xl67"/>
    <w:basedOn w:val="Normal"/>
    <w:rsid w:val="00CD4CCC"/>
    <w:pPr>
      <w:pBdr>
        <w:top w:color="auto" w:space="0" w:sz="4" w:val="single"/>
        <w:left w:color="auto" w:space="0" w:sz="4" w:val="single"/>
        <w:bottom w:color="auto" w:space="0" w:sz="4" w:val="single"/>
        <w:right w:color="auto" w:space="0" w:sz="4" w:val="single"/>
      </w:pBdr>
      <w:shd w:color="000000" w:fill="d6dce4" w:val="clear"/>
      <w:spacing w:after="100" w:afterAutospacing="1" w:before="100" w:beforeAutospacing="1" w:line="240" w:lineRule="auto"/>
      <w:jc w:val="center"/>
      <w:textAlignment w:val="center"/>
    </w:pPr>
    <w:rPr>
      <w:rFonts w:ascii="Cambria" w:cs="Times New Roman" w:eastAsia="Times New Roman" w:hAnsi="Cambria"/>
      <w:sz w:val="20"/>
      <w:szCs w:val="20"/>
    </w:rPr>
  </w:style>
  <w:style w:type="paragraph" w:styleId="xl68" w:customStyle="1">
    <w:name w:val="xl68"/>
    <w:basedOn w:val="Normal"/>
    <w:rsid w:val="00CD4CCC"/>
    <w:pPr>
      <w:pBdr>
        <w:top w:color="auto" w:space="0" w:sz="8" w:val="single"/>
        <w:left w:color="auto" w:space="0" w:sz="8" w:val="single"/>
        <w:bottom w:color="auto" w:space="0" w:sz="4" w:val="single"/>
        <w:right w:color="auto" w:space="0" w:sz="4" w:val="single"/>
      </w:pBdr>
      <w:shd w:color="000000" w:fill="2f5496" w:val="clear"/>
      <w:spacing w:after="100" w:afterAutospacing="1" w:before="100" w:beforeAutospacing="1" w:line="240" w:lineRule="auto"/>
      <w:textAlignment w:val="center"/>
    </w:pPr>
    <w:rPr>
      <w:rFonts w:ascii="Cambria" w:cs="Times New Roman" w:eastAsia="Times New Roman" w:hAnsi="Cambria"/>
      <w:b w:val="1"/>
      <w:bCs w:val="1"/>
      <w:color w:val="ffffff"/>
      <w:sz w:val="20"/>
      <w:szCs w:val="20"/>
    </w:rPr>
  </w:style>
  <w:style w:type="paragraph" w:styleId="xl69" w:customStyle="1">
    <w:name w:val="xl69"/>
    <w:basedOn w:val="Normal"/>
    <w:rsid w:val="00CD4CCC"/>
    <w:pPr>
      <w:pBdr>
        <w:top w:color="auto" w:space="0" w:sz="8" w:val="single"/>
        <w:left w:color="auto" w:space="0" w:sz="4" w:val="single"/>
        <w:bottom w:color="auto" w:space="0" w:sz="4" w:val="single"/>
        <w:right w:color="auto" w:space="0" w:sz="4" w:val="single"/>
      </w:pBdr>
      <w:shd w:color="000000" w:fill="2f5496" w:val="clear"/>
      <w:spacing w:after="100" w:afterAutospacing="1" w:before="100" w:beforeAutospacing="1" w:line="240" w:lineRule="auto"/>
      <w:textAlignment w:val="center"/>
    </w:pPr>
    <w:rPr>
      <w:rFonts w:ascii="Cambria" w:cs="Times New Roman" w:eastAsia="Times New Roman" w:hAnsi="Cambria"/>
      <w:b w:val="1"/>
      <w:bCs w:val="1"/>
      <w:color w:val="ffffff"/>
      <w:sz w:val="20"/>
      <w:szCs w:val="20"/>
    </w:rPr>
  </w:style>
  <w:style w:type="paragraph" w:styleId="xl70" w:customStyle="1">
    <w:name w:val="xl70"/>
    <w:basedOn w:val="Normal"/>
    <w:rsid w:val="00CD4CCC"/>
    <w:pPr>
      <w:pBdr>
        <w:top w:color="auto" w:space="0" w:sz="8" w:val="single"/>
        <w:left w:color="auto" w:space="0" w:sz="4" w:val="single"/>
        <w:bottom w:color="auto" w:space="0" w:sz="4" w:val="single"/>
        <w:right w:color="auto" w:space="0" w:sz="4" w:val="single"/>
      </w:pBdr>
      <w:shd w:color="000000" w:fill="2f5496" w:val="clear"/>
      <w:spacing w:after="100" w:afterAutospacing="1" w:before="100" w:beforeAutospacing="1" w:line="240" w:lineRule="auto"/>
      <w:jc w:val="center"/>
      <w:textAlignment w:val="center"/>
    </w:pPr>
    <w:rPr>
      <w:rFonts w:ascii="Cambria" w:cs="Times New Roman" w:eastAsia="Times New Roman" w:hAnsi="Cambria"/>
      <w:b w:val="1"/>
      <w:bCs w:val="1"/>
      <w:color w:val="ffffff"/>
      <w:sz w:val="20"/>
      <w:szCs w:val="20"/>
    </w:rPr>
  </w:style>
  <w:style w:type="paragraph" w:styleId="xl71" w:customStyle="1">
    <w:name w:val="xl71"/>
    <w:basedOn w:val="Normal"/>
    <w:rsid w:val="00CD4CCC"/>
    <w:pPr>
      <w:pBdr>
        <w:top w:color="auto" w:space="0" w:sz="8" w:val="single"/>
        <w:left w:color="auto" w:space="0" w:sz="4" w:val="single"/>
        <w:bottom w:color="auto" w:space="0" w:sz="4" w:val="single"/>
        <w:right w:color="auto" w:space="0" w:sz="8" w:val="single"/>
      </w:pBdr>
      <w:shd w:color="000000" w:fill="2f5496" w:val="clear"/>
      <w:spacing w:after="100" w:afterAutospacing="1" w:before="100" w:beforeAutospacing="1" w:line="240" w:lineRule="auto"/>
      <w:textAlignment w:val="center"/>
    </w:pPr>
    <w:rPr>
      <w:rFonts w:ascii="Cambria" w:cs="Times New Roman" w:eastAsia="Times New Roman" w:hAnsi="Cambria"/>
      <w:b w:val="1"/>
      <w:bCs w:val="1"/>
      <w:color w:val="ffffff"/>
      <w:sz w:val="20"/>
      <w:szCs w:val="20"/>
    </w:rPr>
  </w:style>
  <w:style w:type="paragraph" w:styleId="xl72" w:customStyle="1">
    <w:name w:val="xl72"/>
    <w:basedOn w:val="Normal"/>
    <w:rsid w:val="00CD4CCC"/>
    <w:pPr>
      <w:pBdr>
        <w:top w:color="auto" w:space="0" w:sz="4" w:val="single"/>
        <w:left w:color="auto" w:space="0" w:sz="8" w:val="single"/>
        <w:bottom w:color="auto" w:space="0" w:sz="4" w:val="single"/>
        <w:right w:color="auto" w:space="0" w:sz="4" w:val="single"/>
      </w:pBdr>
      <w:shd w:color="000000" w:fill="d5dce4" w:val="clear"/>
      <w:spacing w:after="100" w:afterAutospacing="1" w:before="100" w:beforeAutospacing="1" w:line="240" w:lineRule="auto"/>
      <w:textAlignment w:val="center"/>
    </w:pPr>
    <w:rPr>
      <w:rFonts w:ascii="Cambria" w:cs="Times New Roman" w:eastAsia="Times New Roman" w:hAnsi="Cambria"/>
      <w:color w:val="000000"/>
      <w:sz w:val="20"/>
      <w:szCs w:val="20"/>
    </w:rPr>
  </w:style>
  <w:style w:type="paragraph" w:styleId="xl73" w:customStyle="1">
    <w:name w:val="xl73"/>
    <w:basedOn w:val="Normal"/>
    <w:rsid w:val="00CD4CCC"/>
    <w:pPr>
      <w:pBdr>
        <w:top w:color="auto" w:space="0" w:sz="4" w:val="single"/>
        <w:left w:color="auto" w:space="0" w:sz="8" w:val="single"/>
        <w:bottom w:color="auto" w:space="0" w:sz="4" w:val="single"/>
        <w:right w:color="auto" w:space="0" w:sz="4" w:val="single"/>
      </w:pBdr>
      <w:spacing w:after="100" w:afterAutospacing="1" w:before="100" w:beforeAutospacing="1" w:line="240" w:lineRule="auto"/>
      <w:textAlignment w:val="center"/>
    </w:pPr>
    <w:rPr>
      <w:rFonts w:ascii="Cambria" w:cs="Times New Roman" w:eastAsia="Times New Roman" w:hAnsi="Cambria"/>
      <w:sz w:val="20"/>
      <w:szCs w:val="20"/>
    </w:rPr>
  </w:style>
  <w:style w:type="paragraph" w:styleId="xl74" w:customStyle="1">
    <w:name w:val="xl74"/>
    <w:basedOn w:val="Normal"/>
    <w:rsid w:val="00CD4CCC"/>
    <w:pPr>
      <w:pBdr>
        <w:top w:color="auto" w:space="0" w:sz="4" w:val="single"/>
        <w:left w:color="auto" w:space="0" w:sz="8" w:val="single"/>
        <w:bottom w:color="auto" w:space="0" w:sz="8" w:val="single"/>
        <w:right w:color="auto" w:space="0" w:sz="4" w:val="single"/>
      </w:pBdr>
      <w:spacing w:after="100" w:afterAutospacing="1" w:before="100" w:beforeAutospacing="1" w:line="240" w:lineRule="auto"/>
      <w:textAlignment w:val="center"/>
    </w:pPr>
    <w:rPr>
      <w:rFonts w:ascii="Cambria" w:cs="Times New Roman" w:eastAsia="Times New Roman" w:hAnsi="Cambria"/>
      <w:sz w:val="20"/>
      <w:szCs w:val="20"/>
    </w:rPr>
  </w:style>
  <w:style w:type="paragraph" w:styleId="xl75" w:customStyle="1">
    <w:name w:val="xl75"/>
    <w:basedOn w:val="Normal"/>
    <w:rsid w:val="00CD4CCC"/>
    <w:pPr>
      <w:pBdr>
        <w:top w:color="auto" w:space="0" w:sz="4" w:val="single"/>
        <w:left w:color="auto" w:space="0" w:sz="4" w:val="single"/>
        <w:bottom w:color="auto" w:space="0" w:sz="8" w:val="single"/>
        <w:right w:color="auto" w:space="0" w:sz="4" w:val="single"/>
      </w:pBdr>
      <w:spacing w:after="100" w:afterAutospacing="1" w:before="100" w:beforeAutospacing="1" w:line="240" w:lineRule="auto"/>
      <w:textAlignment w:val="center"/>
    </w:pPr>
    <w:rPr>
      <w:rFonts w:ascii="Cambria" w:cs="Times New Roman" w:eastAsia="Times New Roman" w:hAnsi="Cambria"/>
      <w:sz w:val="20"/>
      <w:szCs w:val="20"/>
    </w:rPr>
  </w:style>
  <w:style w:type="paragraph" w:styleId="xl76" w:customStyle="1">
    <w:name w:val="xl76"/>
    <w:basedOn w:val="Normal"/>
    <w:rsid w:val="00CD4CCC"/>
    <w:pPr>
      <w:pBdr>
        <w:top w:color="auto" w:space="0" w:sz="4" w:val="single"/>
        <w:left w:color="auto" w:space="0" w:sz="4" w:val="single"/>
        <w:bottom w:color="auto" w:space="0" w:sz="8" w:val="single"/>
        <w:right w:color="auto" w:space="0" w:sz="4" w:val="single"/>
      </w:pBdr>
      <w:spacing w:after="100" w:afterAutospacing="1" w:before="100" w:beforeAutospacing="1" w:line="240" w:lineRule="auto"/>
      <w:jc w:val="center"/>
      <w:textAlignment w:val="center"/>
    </w:pPr>
    <w:rPr>
      <w:rFonts w:ascii="Cambria" w:cs="Times New Roman" w:eastAsia="Times New Roman" w:hAnsi="Cambria"/>
      <w:sz w:val="20"/>
      <w:szCs w:val="20"/>
    </w:rPr>
  </w:style>
  <w:style w:type="paragraph" w:styleId="xl77" w:customStyle="1">
    <w:name w:val="xl77"/>
    <w:basedOn w:val="Normal"/>
    <w:rsid w:val="00CD4CCC"/>
    <w:pPr>
      <w:pBdr>
        <w:top w:color="auto" w:space="0" w:sz="4" w:val="single"/>
        <w:left w:color="auto" w:space="0" w:sz="4" w:val="single"/>
        <w:bottom w:color="auto" w:space="0" w:sz="4" w:val="single"/>
        <w:right w:color="auto" w:space="0" w:sz="8" w:val="single"/>
      </w:pBdr>
      <w:shd w:color="000000" w:fill="d5dce4" w:val="clear"/>
      <w:spacing w:after="100" w:afterAutospacing="1" w:before="100" w:beforeAutospacing="1" w:line="240" w:lineRule="auto"/>
      <w:textAlignment w:val="center"/>
    </w:pPr>
    <w:rPr>
      <w:rFonts w:ascii="Cambria" w:cs="Times New Roman" w:eastAsia="Times New Roman" w:hAnsi="Cambria"/>
      <w:color w:val="000000"/>
      <w:sz w:val="20"/>
      <w:szCs w:val="20"/>
    </w:rPr>
  </w:style>
  <w:style w:type="paragraph" w:styleId="xl78" w:customStyle="1">
    <w:name w:val="xl78"/>
    <w:basedOn w:val="Normal"/>
    <w:rsid w:val="00CD4CCC"/>
    <w:pPr>
      <w:pBdr>
        <w:top w:color="auto" w:space="0" w:sz="4" w:val="single"/>
        <w:left w:color="auto" w:space="0" w:sz="4" w:val="single"/>
        <w:bottom w:color="auto" w:space="0" w:sz="4" w:val="single"/>
        <w:right w:color="auto" w:space="0" w:sz="8" w:val="single"/>
      </w:pBdr>
      <w:spacing w:after="100" w:afterAutospacing="1" w:before="100" w:beforeAutospacing="1" w:line="240" w:lineRule="auto"/>
      <w:textAlignment w:val="center"/>
    </w:pPr>
    <w:rPr>
      <w:rFonts w:ascii="Cambria" w:cs="Times New Roman" w:eastAsia="Times New Roman" w:hAnsi="Cambria"/>
      <w:sz w:val="20"/>
      <w:szCs w:val="20"/>
    </w:rPr>
  </w:style>
  <w:style w:type="paragraph" w:styleId="xl79" w:customStyle="1">
    <w:name w:val="xl79"/>
    <w:basedOn w:val="Normal"/>
    <w:rsid w:val="00CD4CCC"/>
    <w:pPr>
      <w:pBdr>
        <w:top w:color="auto" w:space="0" w:sz="4" w:val="single"/>
        <w:left w:color="auto" w:space="0" w:sz="4" w:val="single"/>
        <w:bottom w:color="auto" w:space="0" w:sz="4" w:val="single"/>
        <w:right w:color="auto" w:space="0" w:sz="8" w:val="single"/>
      </w:pBdr>
      <w:shd w:color="000000" w:fill="d6dce4" w:val="clear"/>
      <w:spacing w:after="100" w:afterAutospacing="1" w:before="100" w:beforeAutospacing="1" w:line="240" w:lineRule="auto"/>
      <w:textAlignment w:val="center"/>
    </w:pPr>
    <w:rPr>
      <w:rFonts w:ascii="Cambria" w:cs="Times New Roman" w:eastAsia="Times New Roman" w:hAnsi="Cambria"/>
      <w:sz w:val="20"/>
      <w:szCs w:val="20"/>
    </w:rPr>
  </w:style>
  <w:style w:type="paragraph" w:styleId="xl80" w:customStyle="1">
    <w:name w:val="xl80"/>
    <w:basedOn w:val="Normal"/>
    <w:rsid w:val="00CD4CCC"/>
    <w:pPr>
      <w:pBdr>
        <w:top w:color="auto" w:space="0" w:sz="4" w:val="single"/>
        <w:left w:color="auto" w:space="0" w:sz="4" w:val="single"/>
        <w:right w:color="auto" w:space="0" w:sz="8" w:val="single"/>
      </w:pBdr>
      <w:spacing w:after="100" w:afterAutospacing="1" w:before="100" w:beforeAutospacing="1" w:line="240" w:lineRule="auto"/>
      <w:textAlignment w:val="center"/>
    </w:pPr>
    <w:rPr>
      <w:rFonts w:ascii="Cambria" w:cs="Times New Roman" w:eastAsia="Times New Roman" w:hAnsi="Cambria"/>
      <w:sz w:val="20"/>
      <w:szCs w:val="20"/>
    </w:rPr>
  </w:style>
  <w:style w:type="paragraph" w:styleId="xl81" w:customStyle="1">
    <w:name w:val="xl81"/>
    <w:basedOn w:val="Normal"/>
    <w:rsid w:val="00CD4CCC"/>
    <w:pPr>
      <w:pBdr>
        <w:left w:color="auto" w:space="0" w:sz="4" w:val="single"/>
        <w:right w:color="auto" w:space="0" w:sz="8" w:val="single"/>
      </w:pBdr>
      <w:spacing w:after="100" w:afterAutospacing="1" w:before="100" w:beforeAutospacing="1" w:line="240" w:lineRule="auto"/>
      <w:textAlignment w:val="center"/>
    </w:pPr>
    <w:rPr>
      <w:rFonts w:ascii="Cambria" w:cs="Times New Roman" w:eastAsia="Times New Roman" w:hAnsi="Cambria"/>
      <w:sz w:val="20"/>
      <w:szCs w:val="20"/>
    </w:rPr>
  </w:style>
  <w:style w:type="paragraph" w:styleId="xl82" w:customStyle="1">
    <w:name w:val="xl82"/>
    <w:basedOn w:val="Normal"/>
    <w:rsid w:val="00CD4CCC"/>
    <w:pPr>
      <w:pBdr>
        <w:left w:color="auto" w:space="0" w:sz="4" w:val="single"/>
        <w:bottom w:color="auto" w:space="0" w:sz="4" w:val="single"/>
        <w:right w:color="auto" w:space="0" w:sz="8" w:val="single"/>
      </w:pBdr>
      <w:spacing w:after="100" w:afterAutospacing="1" w:before="100" w:beforeAutospacing="1" w:line="240" w:lineRule="auto"/>
      <w:textAlignment w:val="center"/>
    </w:pPr>
    <w:rPr>
      <w:rFonts w:ascii="Cambria" w:cs="Times New Roman" w:eastAsia="Times New Roman" w:hAnsi="Cambria"/>
      <w:sz w:val="20"/>
      <w:szCs w:val="20"/>
    </w:rPr>
  </w:style>
  <w:style w:type="paragraph" w:styleId="xl83" w:customStyle="1">
    <w:name w:val="xl83"/>
    <w:basedOn w:val="Normal"/>
    <w:rsid w:val="00CD4CCC"/>
    <w:pPr>
      <w:pBdr>
        <w:top w:color="auto" w:space="0" w:sz="4" w:val="single"/>
        <w:left w:color="auto" w:space="0" w:sz="4" w:val="single"/>
        <w:bottom w:color="auto" w:space="0" w:sz="8" w:val="single"/>
        <w:right w:color="auto" w:space="0" w:sz="8" w:val="single"/>
      </w:pBdr>
      <w:spacing w:after="100" w:afterAutospacing="1" w:before="100" w:beforeAutospacing="1" w:line="240" w:lineRule="auto"/>
      <w:textAlignment w:val="center"/>
    </w:pPr>
    <w:rPr>
      <w:rFonts w:ascii="Cambria" w:cs="Times New Roman" w:eastAsia="Times New Roman" w:hAnsi="Cambria"/>
      <w:sz w:val="20"/>
      <w:szCs w:val="20"/>
    </w:rPr>
  </w:style>
  <w:style w:type="paragraph" w:styleId="xl84" w:customStyle="1">
    <w:name w:val="xl84"/>
    <w:basedOn w:val="Normal"/>
    <w:rsid w:val="00CD4CCC"/>
    <w:pPr>
      <w:pBdr>
        <w:top w:color="auto" w:space="0" w:sz="4" w:val="single"/>
        <w:left w:color="auto" w:space="0" w:sz="4" w:val="single"/>
        <w:bottom w:color="auto" w:space="0" w:sz="4" w:val="single"/>
        <w:right w:color="auto" w:space="0" w:sz="4" w:val="single"/>
      </w:pBdr>
      <w:shd w:color="000000" w:fill="d5dce4" w:val="clear"/>
      <w:spacing w:after="100" w:afterAutospacing="1" w:before="100" w:beforeAutospacing="1" w:line="240" w:lineRule="auto"/>
      <w:jc w:val="center"/>
      <w:textAlignment w:val="center"/>
    </w:pPr>
    <w:rPr>
      <w:rFonts w:ascii="Cambria" w:cs="Times New Roman" w:eastAsia="Times New Roman" w:hAnsi="Cambria"/>
      <w:color w:val="000000"/>
      <w:sz w:val="20"/>
      <w:szCs w:val="20"/>
    </w:rPr>
  </w:style>
  <w:style w:type="paragraph" w:styleId="xl85" w:customStyle="1">
    <w:name w:val="xl85"/>
    <w:basedOn w:val="Normal"/>
    <w:rsid w:val="00CD4CCC"/>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Cambria" w:cs="Times New Roman" w:eastAsia="Times New Roman" w:hAnsi="Cambria"/>
      <w:color w:val="000000"/>
      <w:sz w:val="20"/>
      <w:szCs w:val="20"/>
    </w:rPr>
  </w:style>
  <w:style w:type="paragraph" w:styleId="xl86" w:customStyle="1">
    <w:name w:val="xl86"/>
    <w:basedOn w:val="Normal"/>
    <w:rsid w:val="00CD4CCC"/>
    <w:pPr>
      <w:pBdr>
        <w:top w:color="auto" w:space="0" w:sz="4" w:val="single"/>
        <w:left w:color="auto" w:space="0" w:sz="4" w:val="single"/>
        <w:bottom w:color="auto" w:space="0" w:sz="8" w:val="single"/>
        <w:right w:color="auto" w:space="0" w:sz="4" w:val="single"/>
      </w:pBdr>
      <w:spacing w:after="100" w:afterAutospacing="1" w:before="100" w:beforeAutospacing="1" w:line="240" w:lineRule="auto"/>
      <w:jc w:val="center"/>
      <w:textAlignment w:val="center"/>
    </w:pPr>
    <w:rPr>
      <w:rFonts w:ascii="Cambria" w:cs="Times New Roman" w:eastAsia="Times New Roman" w:hAnsi="Cambria"/>
      <w:color w:val="000000"/>
      <w:sz w:val="20"/>
      <w:szCs w:val="20"/>
    </w:rPr>
  </w:style>
  <w:style w:type="paragraph" w:styleId="NormalWeb">
    <w:name w:val="Normal (Web)"/>
    <w:basedOn w:val="Normal"/>
    <w:uiPriority w:val="99"/>
    <w:semiHidden w:val="1"/>
    <w:unhideWhenUsed w:val="1"/>
    <w:rsid w:val="006B546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bWqa17S6KcM/yFgQ3+yXZRnYug==">CgMxLjA4AHIhMVpfTktEN1ZkNU5xM2RtcWp1UlpoM055MHNQeWRlSktS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2024-05-07T18:51:00Z</dcterms:created>
  <dc:creator>Mihaela Aioanei</dc:creator>
</cp:coreProperties>
</file>