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673F3" w:rsidRDefault="00000000" w:rsidP="001750B8">
      <w:pPr>
        <w:pStyle w:val="Cmsor3"/>
      </w:pPr>
      <w:r>
        <w:t xml:space="preserve">Cost </w:t>
      </w:r>
      <w:proofErr w:type="spellStart"/>
      <w:r>
        <w:t>Reimbursement</w:t>
      </w:r>
      <w:proofErr w:type="spellEnd"/>
      <w:r>
        <w:t xml:space="preserve"> </w:t>
      </w:r>
      <w:proofErr w:type="spellStart"/>
      <w:r>
        <w:t>Guide</w:t>
      </w:r>
      <w:proofErr w:type="spellEnd"/>
    </w:p>
    <w:p w14:paraId="00000002" w14:textId="77777777" w:rsidR="009673F3" w:rsidRDefault="009673F3">
      <w:pPr>
        <w:jc w:val="center"/>
      </w:pPr>
    </w:p>
    <w:p w14:paraId="00000003" w14:textId="77777777" w:rsidR="009673F3" w:rsidRDefault="00000000">
      <w:pPr>
        <w:jc w:val="both"/>
      </w:pPr>
      <w:proofErr w:type="spellStart"/>
      <w:r>
        <w:t>This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is </w:t>
      </w:r>
      <w:proofErr w:type="spellStart"/>
      <w:r>
        <w:t>designed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assist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reimbursement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highlights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mistakes</w:t>
      </w:r>
      <w:proofErr w:type="spellEnd"/>
      <w:r>
        <w:t xml:space="preserve"> and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tips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14:paraId="00000004" w14:textId="77777777" w:rsidR="009673F3" w:rsidRDefault="009673F3">
      <w:pPr>
        <w:jc w:val="both"/>
      </w:pPr>
    </w:p>
    <w:p w14:paraId="00000005" w14:textId="77777777" w:rsidR="009673F3" w:rsidRPr="001750B8" w:rsidRDefault="00000000">
      <w:pPr>
        <w:jc w:val="both"/>
        <w:rPr>
          <w:b/>
          <w:bCs/>
          <w:u w:val="single"/>
        </w:rPr>
      </w:pPr>
      <w:proofErr w:type="spellStart"/>
      <w:r w:rsidRPr="001750B8">
        <w:rPr>
          <w:b/>
          <w:bCs/>
          <w:u w:val="single"/>
        </w:rPr>
        <w:t>Car</w:t>
      </w:r>
      <w:proofErr w:type="spellEnd"/>
      <w:r w:rsidRPr="001750B8">
        <w:rPr>
          <w:b/>
          <w:bCs/>
          <w:u w:val="single"/>
        </w:rPr>
        <w:t xml:space="preserve"> </w:t>
      </w:r>
      <w:proofErr w:type="spellStart"/>
      <w:r w:rsidRPr="001750B8">
        <w:rPr>
          <w:b/>
          <w:bCs/>
          <w:u w:val="single"/>
        </w:rPr>
        <w:t>travel</w:t>
      </w:r>
      <w:proofErr w:type="spellEnd"/>
    </w:p>
    <w:p w14:paraId="00000006" w14:textId="77777777" w:rsidR="009673F3" w:rsidRDefault="00000000">
      <w:pPr>
        <w:jc w:val="both"/>
        <w:rPr>
          <w:i/>
        </w:rPr>
      </w:pPr>
      <w:proofErr w:type="spellStart"/>
      <w:r>
        <w:rPr>
          <w:i/>
        </w:rPr>
        <w:t>Common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mistake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Participants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provide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supporting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documents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travel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supporting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documents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not</w:t>
      </w:r>
      <w:proofErr w:type="spellEnd"/>
      <w:r>
        <w:rPr>
          <w:i/>
        </w:rPr>
        <w:t xml:space="preserve"> show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exact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time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arrival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departure</w:t>
      </w:r>
      <w:proofErr w:type="spellEnd"/>
      <w:r>
        <w:rPr>
          <w:i/>
        </w:rPr>
        <w:t xml:space="preserve">. </w:t>
      </w:r>
    </w:p>
    <w:p w14:paraId="00000007" w14:textId="77777777" w:rsidR="009673F3" w:rsidRDefault="009673F3">
      <w:pPr>
        <w:jc w:val="both"/>
        <w:rPr>
          <w:i/>
        </w:rPr>
      </w:pPr>
    </w:p>
    <w:p w14:paraId="00000008" w14:textId="77777777" w:rsidR="009673F3" w:rsidRDefault="00000000">
      <w:pPr>
        <w:jc w:val="both"/>
      </w:pPr>
      <w:proofErr w:type="spellStart"/>
      <w:r>
        <w:t>Equal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301 km </w:t>
      </w:r>
      <w:proofErr w:type="spellStart"/>
      <w:r>
        <w:t>one-way</w:t>
      </w:r>
      <w:proofErr w:type="spellEnd"/>
      <w:r>
        <w:t xml:space="preserve">: In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participant</w:t>
      </w:r>
      <w:proofErr w:type="spellEnd"/>
      <w:r>
        <w:t xml:space="preserve"> </w:t>
      </w:r>
      <w:proofErr w:type="spellStart"/>
      <w:r>
        <w:t>travels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destination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car</w:t>
      </w:r>
      <w:proofErr w:type="spellEnd"/>
      <w:r>
        <w:t xml:space="preserve">, and </w:t>
      </w:r>
      <w:proofErr w:type="spellStart"/>
      <w:r>
        <w:t>starts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and </w:t>
      </w:r>
      <w:proofErr w:type="spellStart"/>
      <w:r>
        <w:t>ends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of/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meeting </w:t>
      </w:r>
      <w:proofErr w:type="spellStart"/>
      <w:r>
        <w:t>date</w:t>
      </w:r>
      <w:proofErr w:type="spellEnd"/>
      <w:r>
        <w:t xml:space="preserve">/s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b/>
        </w:rPr>
        <w:t>accommodation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invoices</w:t>
      </w:r>
      <w:proofErr w:type="spellEnd"/>
      <w:r>
        <w:t xml:space="preserve"> and</w:t>
      </w:r>
      <w:r>
        <w:rPr>
          <w:b/>
        </w:rPr>
        <w:t xml:space="preserve"> </w:t>
      </w:r>
      <w:proofErr w:type="spellStart"/>
      <w:r>
        <w:rPr>
          <w:b/>
        </w:rPr>
        <w:t>proof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payment</w:t>
      </w:r>
      <w:proofErr w:type="spellEnd"/>
      <w:r>
        <w:rPr>
          <w:b/>
        </w:rP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uploaded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e-Cost. In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participant</w:t>
      </w:r>
      <w:proofErr w:type="spellEnd"/>
      <w:r>
        <w:t xml:space="preserve"> </w:t>
      </w:r>
      <w:proofErr w:type="spellStart"/>
      <w:r>
        <w:t>travels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car</w:t>
      </w:r>
      <w:proofErr w:type="spellEnd"/>
      <w:r>
        <w:t xml:space="preserve"> plus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traveling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(</w:t>
      </w:r>
      <w:proofErr w:type="spellStart"/>
      <w:r>
        <w:t>plane</w:t>
      </w:r>
      <w:proofErr w:type="spellEnd"/>
      <w:r>
        <w:t xml:space="preserve">, </w:t>
      </w:r>
      <w:proofErr w:type="spellStart"/>
      <w:r>
        <w:t>bus</w:t>
      </w:r>
      <w:proofErr w:type="spellEnd"/>
      <w:r>
        <w:t xml:space="preserve">, </w:t>
      </w:r>
      <w:proofErr w:type="spellStart"/>
      <w:r>
        <w:t>ferry</w:t>
      </w:r>
      <w:proofErr w:type="spellEnd"/>
      <w:r>
        <w:t xml:space="preserve">, etc.)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. The </w:t>
      </w:r>
      <w:proofErr w:type="spellStart"/>
      <w:r>
        <w:t>arrival</w:t>
      </w:r>
      <w:proofErr w:type="spellEnd"/>
      <w:r>
        <w:t xml:space="preserve"> and </w:t>
      </w:r>
      <w:proofErr w:type="spellStart"/>
      <w:r>
        <w:t>departure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and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. The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 of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participant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service </w:t>
      </w:r>
      <w:proofErr w:type="spellStart"/>
      <w:r>
        <w:t>provider</w:t>
      </w:r>
      <w:proofErr w:type="spellEnd"/>
      <w:r>
        <w:t>.</w:t>
      </w:r>
    </w:p>
    <w:p w14:paraId="00000009" w14:textId="77777777" w:rsidR="009673F3" w:rsidRDefault="009673F3">
      <w:pPr>
        <w:jc w:val="both"/>
      </w:pPr>
    </w:p>
    <w:p w14:paraId="0000000A" w14:textId="77777777" w:rsidR="009673F3" w:rsidRDefault="00000000">
      <w:pPr>
        <w:jc w:val="both"/>
      </w:pPr>
      <w:proofErr w:type="spellStart"/>
      <w:r>
        <w:t>Equal</w:t>
      </w:r>
      <w:proofErr w:type="spellEnd"/>
      <w:r>
        <w:t xml:space="preserve"> less </w:t>
      </w:r>
      <w:proofErr w:type="spellStart"/>
      <w:r>
        <w:t>than</w:t>
      </w:r>
      <w:proofErr w:type="spellEnd"/>
      <w:r>
        <w:t xml:space="preserve"> 301 km </w:t>
      </w:r>
      <w:proofErr w:type="spellStart"/>
      <w:r>
        <w:t>one-way</w:t>
      </w:r>
      <w:proofErr w:type="spellEnd"/>
      <w:r>
        <w:t xml:space="preserve">: In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starts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and </w:t>
      </w:r>
      <w:proofErr w:type="spellStart"/>
      <w:r>
        <w:t>ends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meeting </w:t>
      </w:r>
      <w:proofErr w:type="spellStart"/>
      <w:r>
        <w:t>date</w:t>
      </w:r>
      <w:proofErr w:type="spellEnd"/>
      <w:r>
        <w:t xml:space="preserve">/s </w:t>
      </w:r>
      <w:proofErr w:type="spellStart"/>
      <w:r>
        <w:t>there</w:t>
      </w:r>
      <w:proofErr w:type="spellEnd"/>
      <w:r>
        <w:t xml:space="preserve"> is </w:t>
      </w:r>
      <w:r>
        <w:rPr>
          <w:b/>
        </w:rPr>
        <w:t xml:space="preserve">no </w:t>
      </w:r>
      <w:proofErr w:type="spellStart"/>
      <w:r>
        <w:rPr>
          <w:b/>
        </w:rP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upload</w:t>
      </w:r>
      <w:proofErr w:type="spellEnd"/>
      <w:r>
        <w:t xml:space="preserve">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(</w:t>
      </w:r>
      <w:proofErr w:type="spellStart"/>
      <w:r>
        <w:t>accommodation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meal</w:t>
      </w:r>
      <w:proofErr w:type="spellEnd"/>
      <w:r>
        <w:t xml:space="preserve"> </w:t>
      </w:r>
      <w:proofErr w:type="spellStart"/>
      <w:r>
        <w:t>invoices</w:t>
      </w:r>
      <w:proofErr w:type="spellEnd"/>
      <w:r>
        <w:t xml:space="preserve">)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e-Cost,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allowance</w:t>
      </w:r>
      <w:proofErr w:type="spellEnd"/>
      <w:r>
        <w:t xml:space="preserve"> and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. The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in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participant</w:t>
      </w:r>
      <w:proofErr w:type="spellEnd"/>
      <w:r>
        <w:t xml:space="preserve"> </w:t>
      </w:r>
      <w:proofErr w:type="spellStart"/>
      <w:r>
        <w:t>travels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car</w:t>
      </w:r>
      <w:proofErr w:type="spellEnd"/>
      <w:r>
        <w:t xml:space="preserve"> plus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traveling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(</w:t>
      </w:r>
      <w:proofErr w:type="spellStart"/>
      <w:r>
        <w:t>plane</w:t>
      </w:r>
      <w:proofErr w:type="spellEnd"/>
      <w:r>
        <w:t xml:space="preserve">, </w:t>
      </w:r>
      <w:proofErr w:type="spellStart"/>
      <w:r>
        <w:t>bus</w:t>
      </w:r>
      <w:proofErr w:type="spellEnd"/>
      <w:r>
        <w:t xml:space="preserve">, </w:t>
      </w:r>
      <w:proofErr w:type="spellStart"/>
      <w:r>
        <w:t>ferry</w:t>
      </w:r>
      <w:proofErr w:type="spellEnd"/>
      <w:r>
        <w:t>, etc.).</w:t>
      </w:r>
    </w:p>
    <w:p w14:paraId="7BF273D7" w14:textId="77777777" w:rsidR="001750B8" w:rsidRDefault="001750B8">
      <w:pPr>
        <w:jc w:val="both"/>
      </w:pPr>
    </w:p>
    <w:p w14:paraId="4AE3306F" w14:textId="4A05FA7E" w:rsidR="001750B8" w:rsidRDefault="001750B8">
      <w:pPr>
        <w:jc w:val="both"/>
      </w:pPr>
      <w:proofErr w:type="spellStart"/>
      <w:r>
        <w:t>Please</w:t>
      </w:r>
      <w:proofErr w:type="spellEnd"/>
      <w:r>
        <w:t xml:space="preserve">, </w:t>
      </w:r>
      <w:proofErr w:type="spellStart"/>
      <w:r>
        <w:t>consult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 xml:space="preserve"> </w:t>
      </w:r>
      <w:proofErr w:type="spellStart"/>
      <w:r w:rsidRPr="001750B8">
        <w:rPr>
          <w:u w:val="single"/>
        </w:rPr>
        <w:t>Car</w:t>
      </w:r>
      <w:proofErr w:type="spellEnd"/>
      <w:r w:rsidRPr="001750B8">
        <w:rPr>
          <w:u w:val="single"/>
        </w:rPr>
        <w:t xml:space="preserve"> </w:t>
      </w:r>
      <w:proofErr w:type="spellStart"/>
      <w:r w:rsidRPr="001750B8">
        <w:rPr>
          <w:u w:val="single"/>
        </w:rPr>
        <w:t>travel</w:t>
      </w:r>
      <w:proofErr w:type="spellEnd"/>
      <w:r w:rsidRPr="001750B8">
        <w:rPr>
          <w:u w:val="single"/>
        </w:rPr>
        <w:t xml:space="preserve"> </w:t>
      </w:r>
      <w:proofErr w:type="spellStart"/>
      <w:r w:rsidRPr="001750B8">
        <w:rPr>
          <w:u w:val="single"/>
        </w:rPr>
        <w:t>guide</w:t>
      </w:r>
      <w:proofErr w:type="spellEnd"/>
      <w:r>
        <w:t>.</w:t>
      </w:r>
    </w:p>
    <w:p w14:paraId="0000000B" w14:textId="77777777" w:rsidR="009673F3" w:rsidRDefault="009673F3">
      <w:pPr>
        <w:jc w:val="both"/>
      </w:pPr>
    </w:p>
    <w:p w14:paraId="0000000C" w14:textId="77777777" w:rsidR="009673F3" w:rsidRPr="001750B8" w:rsidRDefault="00000000">
      <w:pPr>
        <w:jc w:val="both"/>
        <w:rPr>
          <w:b/>
          <w:bCs/>
          <w:u w:val="single"/>
        </w:rPr>
      </w:pPr>
      <w:proofErr w:type="spellStart"/>
      <w:r w:rsidRPr="001750B8">
        <w:rPr>
          <w:b/>
          <w:bCs/>
          <w:u w:val="single"/>
        </w:rPr>
        <w:t>Costs</w:t>
      </w:r>
      <w:proofErr w:type="spellEnd"/>
    </w:p>
    <w:p w14:paraId="0000000D" w14:textId="77777777" w:rsidR="009673F3" w:rsidRDefault="00000000">
      <w:pPr>
        <w:jc w:val="both"/>
        <w:rPr>
          <w:i/>
        </w:rPr>
      </w:pPr>
      <w:proofErr w:type="spellStart"/>
      <w:r>
        <w:rPr>
          <w:i/>
        </w:rPr>
        <w:t>Common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mistake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Participants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round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</w:t>
      </w:r>
      <w:proofErr w:type="spellEnd"/>
      <w:r>
        <w:rPr>
          <w:i/>
        </w:rPr>
        <w:t xml:space="preserve"> down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price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their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tickets</w:t>
      </w:r>
      <w:proofErr w:type="spellEnd"/>
      <w:r>
        <w:rPr>
          <w:i/>
        </w:rPr>
        <w:t>.</w:t>
      </w:r>
    </w:p>
    <w:p w14:paraId="0000000E" w14:textId="77777777" w:rsidR="009673F3" w:rsidRDefault="009673F3">
      <w:pPr>
        <w:jc w:val="both"/>
        <w:rPr>
          <w:i/>
        </w:rPr>
      </w:pPr>
    </w:p>
    <w:p w14:paraId="0000000F" w14:textId="77777777" w:rsidR="009673F3" w:rsidRDefault="00000000">
      <w:pPr>
        <w:jc w:val="both"/>
      </w:pPr>
      <w:proofErr w:type="spellStart"/>
      <w:r>
        <w:t>Every</w:t>
      </w:r>
      <w:proofErr w:type="spellEnd"/>
      <w:r>
        <w:t xml:space="preserve"> </w:t>
      </w:r>
      <w:proofErr w:type="spellStart"/>
      <w:r>
        <w:t>participant</w:t>
      </w:r>
      <w:proofErr w:type="spellEnd"/>
      <w:r>
        <w:t xml:space="preserve"> must enter </w:t>
      </w:r>
      <w:proofErr w:type="spellStart"/>
      <w: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amount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currency</w:t>
      </w:r>
      <w:proofErr w:type="spellEnd"/>
      <w:r>
        <w:t xml:space="preserve"> in e-Cost </w:t>
      </w:r>
      <w:proofErr w:type="spellStart"/>
      <w:r>
        <w:t>as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ticket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invoice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upload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a </w:t>
      </w:r>
      <w:proofErr w:type="spellStart"/>
      <w:r>
        <w:t>participant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reimbursed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flight</w:t>
      </w:r>
      <w:proofErr w:type="spellEnd"/>
      <w:r>
        <w:t xml:space="preserve"> </w:t>
      </w:r>
      <w:proofErr w:type="spellStart"/>
      <w:r>
        <w:t>ticket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cost 323.56 </w:t>
      </w:r>
      <w:proofErr w:type="spellStart"/>
      <w:r>
        <w:t>dollars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must enter 323.56 </w:t>
      </w:r>
      <w:proofErr w:type="spellStart"/>
      <w:r>
        <w:t>dollars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cost </w:t>
      </w:r>
      <w:proofErr w:type="spellStart"/>
      <w:r>
        <w:t>calculator</w:t>
      </w:r>
      <w:proofErr w:type="spellEnd"/>
      <w:r>
        <w:t xml:space="preserve">. The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ticket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down and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automatically</w:t>
      </w:r>
      <w:proofErr w:type="spellEnd"/>
      <w:r>
        <w:t xml:space="preserve"> convert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currency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euros,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participant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worry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currency</w:t>
      </w:r>
      <w:proofErr w:type="spellEnd"/>
      <w:r>
        <w:t xml:space="preserve"> conversion. </w:t>
      </w:r>
    </w:p>
    <w:p w14:paraId="00000010" w14:textId="77777777" w:rsidR="009673F3" w:rsidRDefault="009673F3">
      <w:pPr>
        <w:jc w:val="both"/>
      </w:pPr>
    </w:p>
    <w:p w14:paraId="00000011" w14:textId="77777777" w:rsidR="009673F3" w:rsidRPr="001750B8" w:rsidRDefault="00000000">
      <w:pPr>
        <w:jc w:val="both"/>
        <w:rPr>
          <w:b/>
          <w:bCs/>
          <w:u w:val="single"/>
        </w:rPr>
      </w:pPr>
      <w:proofErr w:type="spellStart"/>
      <w:r w:rsidRPr="001750B8">
        <w:rPr>
          <w:b/>
          <w:bCs/>
          <w:u w:val="single"/>
        </w:rPr>
        <w:t>Tickets</w:t>
      </w:r>
      <w:proofErr w:type="spellEnd"/>
    </w:p>
    <w:p w14:paraId="00000012" w14:textId="77777777" w:rsidR="009673F3" w:rsidRDefault="00000000">
      <w:pPr>
        <w:jc w:val="both"/>
        <w:rPr>
          <w:i/>
        </w:rPr>
      </w:pPr>
      <w:proofErr w:type="spellStart"/>
      <w:r>
        <w:rPr>
          <w:i/>
        </w:rPr>
        <w:t>Common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mistake</w:t>
      </w:r>
      <w:proofErr w:type="spellEnd"/>
      <w:r>
        <w:rPr>
          <w:i/>
        </w:rPr>
        <w:t xml:space="preserve">: The </w:t>
      </w:r>
      <w:proofErr w:type="spellStart"/>
      <w:r>
        <w:rPr>
          <w:i/>
        </w:rPr>
        <w:t>uploaded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documents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information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needed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them</w:t>
      </w:r>
      <w:proofErr w:type="spellEnd"/>
      <w:r>
        <w:rPr>
          <w:i/>
        </w:rPr>
        <w:t>.</w:t>
      </w:r>
    </w:p>
    <w:p w14:paraId="00000013" w14:textId="77777777" w:rsidR="009673F3" w:rsidRDefault="009673F3">
      <w:pPr>
        <w:jc w:val="both"/>
        <w:rPr>
          <w:i/>
        </w:rPr>
      </w:pPr>
    </w:p>
    <w:p w14:paraId="00000014" w14:textId="77777777" w:rsidR="009673F3" w:rsidRDefault="00000000">
      <w:pPr>
        <w:jc w:val="both"/>
      </w:pPr>
      <w:proofErr w:type="spellStart"/>
      <w:r>
        <w:t>Each</w:t>
      </w:r>
      <w:proofErr w:type="spellEnd"/>
      <w:r>
        <w:t xml:space="preserve"> </w:t>
      </w:r>
      <w:proofErr w:type="spellStart"/>
      <w:r>
        <w:t>participant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upload</w:t>
      </w:r>
      <w:proofErr w:type="spellEnd"/>
      <w:r>
        <w:t xml:space="preserve"> a </w:t>
      </w:r>
      <w:proofErr w:type="spellStart"/>
      <w:r>
        <w:t>ticket</w:t>
      </w:r>
      <w:proofErr w:type="spellEnd"/>
      <w:r>
        <w:t xml:space="preserve">/ </w:t>
      </w:r>
      <w:proofErr w:type="spellStart"/>
      <w:r>
        <w:t>invoice</w:t>
      </w:r>
      <w:proofErr w:type="spellEnd"/>
      <w:r>
        <w:t xml:space="preserve">/ </w:t>
      </w:r>
      <w:proofErr w:type="spellStart"/>
      <w:r>
        <w:t>boarding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b/>
        </w:rPr>
        <w:t>date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time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departure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arrival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.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b/>
        </w:rPr>
        <w:t>name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participant</w:t>
      </w:r>
      <w:proofErr w:type="spellEnd"/>
      <w:r>
        <w:rPr>
          <w:b/>
        </w:rP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b/>
        </w:rPr>
        <w:t>name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service </w:t>
      </w:r>
      <w:proofErr w:type="spellStart"/>
      <w:r>
        <w:rPr>
          <w:b/>
        </w:rPr>
        <w:t>provider</w:t>
      </w:r>
      <w:proofErr w:type="spellEnd"/>
      <w:r>
        <w:t xml:space="preserve">, </w:t>
      </w:r>
      <w:proofErr w:type="spellStart"/>
      <w:r>
        <w:rPr>
          <w:b/>
        </w:rPr>
        <w:t>mode</w:t>
      </w:r>
      <w:proofErr w:type="spellEnd"/>
      <w:r>
        <w:t xml:space="preserve"> of </w:t>
      </w:r>
      <w:proofErr w:type="spellStart"/>
      <w:r>
        <w:t>transport</w:t>
      </w:r>
      <w:proofErr w:type="spellEnd"/>
      <w:r>
        <w:t xml:space="preserve">, </w:t>
      </w:r>
      <w:proofErr w:type="spellStart"/>
      <w:r>
        <w:t>full</w:t>
      </w:r>
      <w:proofErr w:type="spellEnd"/>
      <w:r>
        <w:t xml:space="preserve"> </w:t>
      </w:r>
      <w:proofErr w:type="spellStart"/>
      <w:r>
        <w:rPr>
          <w:b/>
        </w:rPr>
        <w:t>price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ticket</w:t>
      </w:r>
      <w:proofErr w:type="spellEnd"/>
      <w:r>
        <w:t xml:space="preserve">,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of </w:t>
      </w:r>
      <w:r>
        <w:rPr>
          <w:b/>
        </w:rPr>
        <w:t xml:space="preserve">extra </w:t>
      </w:r>
      <w:proofErr w:type="spellStart"/>
      <w:r>
        <w:rPr>
          <w:b/>
        </w:rPr>
        <w:t>charges</w:t>
      </w:r>
      <w:proofErr w:type="spellEnd"/>
      <w:r>
        <w:t xml:space="preserve"> (</w:t>
      </w:r>
      <w:proofErr w:type="spellStart"/>
      <w:r>
        <w:t>eat</w:t>
      </w:r>
      <w:proofErr w:type="spellEnd"/>
      <w:r>
        <w:t xml:space="preserve"> </w:t>
      </w:r>
      <w:proofErr w:type="spellStart"/>
      <w:r>
        <w:t>reservation</w:t>
      </w:r>
      <w:proofErr w:type="spellEnd"/>
      <w:r>
        <w:t xml:space="preserve">, extra leg </w:t>
      </w:r>
      <w:proofErr w:type="spellStart"/>
      <w:r>
        <w:t>room</w:t>
      </w:r>
      <w:proofErr w:type="spellEnd"/>
      <w:r>
        <w:t xml:space="preserve">, </w:t>
      </w:r>
      <w:proofErr w:type="spellStart"/>
      <w:r>
        <w:t>exit</w:t>
      </w:r>
      <w:proofErr w:type="spellEnd"/>
      <w:r>
        <w:t xml:space="preserve"> </w:t>
      </w:r>
      <w:proofErr w:type="spellStart"/>
      <w:r>
        <w:t>row</w:t>
      </w:r>
      <w:proofErr w:type="spellEnd"/>
      <w:r>
        <w:t xml:space="preserve"> </w:t>
      </w:r>
      <w:proofErr w:type="spellStart"/>
      <w:proofErr w:type="gramStart"/>
      <w:r>
        <w:t>seat,fast</w:t>
      </w:r>
      <w:proofErr w:type="spellEnd"/>
      <w:proofErr w:type="gramEnd"/>
      <w:r>
        <w:t xml:space="preserve"> </w:t>
      </w:r>
      <w:proofErr w:type="spellStart"/>
      <w:r>
        <w:t>lane</w:t>
      </w:r>
      <w:proofErr w:type="spellEnd"/>
      <w:r>
        <w:t xml:space="preserve">, </w:t>
      </w:r>
      <w:proofErr w:type="spellStart"/>
      <w:r>
        <w:t>priority</w:t>
      </w:r>
      <w:proofErr w:type="spellEnd"/>
      <w:r>
        <w:t xml:space="preserve"> </w:t>
      </w:r>
      <w:proofErr w:type="spellStart"/>
      <w:r>
        <w:t>boarding</w:t>
      </w:r>
      <w:proofErr w:type="spellEnd"/>
      <w:r>
        <w:t xml:space="preserve">, sms </w:t>
      </w:r>
      <w:proofErr w:type="spellStart"/>
      <w:r>
        <w:t>priority</w:t>
      </w:r>
      <w:proofErr w:type="spellEnd"/>
      <w:r>
        <w:t xml:space="preserve"> </w:t>
      </w:r>
      <w:proofErr w:type="spellStart"/>
      <w:r>
        <w:t>boarding</w:t>
      </w:r>
      <w:proofErr w:type="spellEnd"/>
      <w:r>
        <w:t xml:space="preserve"> </w:t>
      </w:r>
      <w:proofErr w:type="spellStart"/>
      <w:r>
        <w:t>fees</w:t>
      </w:r>
      <w:proofErr w:type="spellEnd"/>
      <w:r>
        <w:t xml:space="preserve">, </w:t>
      </w:r>
      <w:proofErr w:type="spellStart"/>
      <w:r>
        <w:t>luggage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expenses</w:t>
      </w:r>
      <w:proofErr w:type="spellEnd"/>
      <w:r>
        <w:t xml:space="preserve">). </w:t>
      </w:r>
    </w:p>
    <w:p w14:paraId="00000015" w14:textId="77777777" w:rsidR="009673F3" w:rsidRDefault="009673F3">
      <w:pPr>
        <w:jc w:val="both"/>
      </w:pPr>
    </w:p>
    <w:p w14:paraId="00000016" w14:textId="77777777" w:rsidR="009673F3" w:rsidRPr="001750B8" w:rsidRDefault="00000000">
      <w:pPr>
        <w:jc w:val="both"/>
        <w:rPr>
          <w:b/>
          <w:bCs/>
          <w:u w:val="single"/>
        </w:rPr>
      </w:pPr>
      <w:proofErr w:type="spellStart"/>
      <w:r w:rsidRPr="001750B8">
        <w:rPr>
          <w:b/>
          <w:bCs/>
          <w:u w:val="single"/>
        </w:rPr>
        <w:t>Attendance</w:t>
      </w:r>
      <w:proofErr w:type="spellEnd"/>
      <w:r w:rsidRPr="001750B8">
        <w:rPr>
          <w:b/>
          <w:bCs/>
          <w:u w:val="single"/>
        </w:rPr>
        <w:t xml:space="preserve"> </w:t>
      </w:r>
    </w:p>
    <w:p w14:paraId="00000017" w14:textId="77777777" w:rsidR="009673F3" w:rsidRDefault="00000000">
      <w:pPr>
        <w:jc w:val="both"/>
        <w:rPr>
          <w:i/>
        </w:rPr>
      </w:pPr>
      <w:proofErr w:type="spellStart"/>
      <w:r>
        <w:rPr>
          <w:i/>
        </w:rPr>
        <w:t>Common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mistake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Participants</w:t>
      </w:r>
      <w:proofErr w:type="spellEnd"/>
      <w:r>
        <w:rPr>
          <w:i/>
        </w:rPr>
        <w:t xml:space="preserve"> mark </w:t>
      </w:r>
      <w:proofErr w:type="spellStart"/>
      <w:r>
        <w:rPr>
          <w:i/>
        </w:rPr>
        <w:t>days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e-cost </w:t>
      </w:r>
      <w:proofErr w:type="spellStart"/>
      <w:r>
        <w:rPr>
          <w:i/>
        </w:rPr>
        <w:t>as</w:t>
      </w:r>
      <w:proofErr w:type="spellEnd"/>
      <w:r>
        <w:rPr>
          <w:i/>
        </w:rPr>
        <w:t xml:space="preserve"> ‘</w:t>
      </w:r>
      <w:proofErr w:type="spellStart"/>
      <w:r>
        <w:rPr>
          <w:i/>
        </w:rPr>
        <w:t>attended</w:t>
      </w:r>
      <w:proofErr w:type="spellEnd"/>
      <w:r>
        <w:rPr>
          <w:i/>
        </w:rPr>
        <w:t xml:space="preserve">’, </w:t>
      </w:r>
      <w:proofErr w:type="spellStart"/>
      <w:r>
        <w:rPr>
          <w:i/>
        </w:rPr>
        <w:t>however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they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sign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attendance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sheet</w:t>
      </w:r>
      <w:proofErr w:type="spellEnd"/>
      <w:r>
        <w:rPr>
          <w:i/>
        </w:rPr>
        <w:t xml:space="preserve">. </w:t>
      </w:r>
    </w:p>
    <w:p w14:paraId="00000018" w14:textId="77777777" w:rsidR="009673F3" w:rsidRDefault="00000000">
      <w:pPr>
        <w:jc w:val="both"/>
      </w:pPr>
      <w:proofErr w:type="spellStart"/>
      <w:r>
        <w:lastRenderedPageBreak/>
        <w:t>Each</w:t>
      </w:r>
      <w:proofErr w:type="spellEnd"/>
      <w:r>
        <w:t xml:space="preserve"> </w:t>
      </w:r>
      <w:proofErr w:type="spellStart"/>
      <w:r>
        <w:t>participant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record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rPr>
          <w:b/>
        </w:rPr>
        <w:t>attendance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online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sheet</w:t>
      </w:r>
      <w:proofErr w:type="spellEnd"/>
      <w:r>
        <w:t xml:space="preserve">. The </w:t>
      </w:r>
      <w:proofErr w:type="spellStart"/>
      <w:r>
        <w:rPr>
          <w:b/>
        </w:rPr>
        <w:t>signatures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sheet</w:t>
      </w:r>
      <w:proofErr w:type="spellEnd"/>
      <w:r>
        <w:t xml:space="preserve"> must </w:t>
      </w:r>
      <w:proofErr w:type="spellStart"/>
      <w:r>
        <w:t>match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in e-Cost.</w:t>
      </w:r>
    </w:p>
    <w:p w14:paraId="00000019" w14:textId="77777777" w:rsidR="009673F3" w:rsidRDefault="009673F3">
      <w:pPr>
        <w:jc w:val="both"/>
      </w:pPr>
    </w:p>
    <w:p w14:paraId="0000001A" w14:textId="77777777" w:rsidR="009673F3" w:rsidRPr="001750B8" w:rsidRDefault="00000000">
      <w:pPr>
        <w:jc w:val="both"/>
        <w:rPr>
          <w:b/>
          <w:bCs/>
          <w:u w:val="single"/>
        </w:rPr>
      </w:pPr>
      <w:r w:rsidRPr="001750B8">
        <w:rPr>
          <w:b/>
          <w:bCs/>
          <w:u w:val="single"/>
        </w:rPr>
        <w:t xml:space="preserve">24 </w:t>
      </w:r>
      <w:proofErr w:type="spellStart"/>
      <w:r w:rsidRPr="001750B8">
        <w:rPr>
          <w:b/>
          <w:bCs/>
          <w:u w:val="single"/>
        </w:rPr>
        <w:t>hour</w:t>
      </w:r>
      <w:proofErr w:type="spellEnd"/>
      <w:r w:rsidRPr="001750B8">
        <w:rPr>
          <w:b/>
          <w:bCs/>
          <w:u w:val="single"/>
        </w:rPr>
        <w:t xml:space="preserve"> stopover</w:t>
      </w:r>
    </w:p>
    <w:p w14:paraId="0000001B" w14:textId="77777777" w:rsidR="009673F3" w:rsidRDefault="00000000">
      <w:pPr>
        <w:jc w:val="both"/>
      </w:pPr>
      <w:proofErr w:type="spellStart"/>
      <w:r>
        <w:t>If</w:t>
      </w:r>
      <w:proofErr w:type="spellEnd"/>
      <w:r>
        <w:t xml:space="preserve"> a </w:t>
      </w:r>
      <w:proofErr w:type="spellStart"/>
      <w:r>
        <w:t>participant</w:t>
      </w:r>
      <w:proofErr w:type="spellEnd"/>
      <w:r>
        <w:t xml:space="preserve"> </w:t>
      </w:r>
      <w:proofErr w:type="spellStart"/>
      <w:r>
        <w:t>intentionally</w:t>
      </w:r>
      <w:proofErr w:type="spellEnd"/>
      <w:r>
        <w:t xml:space="preserve"> </w:t>
      </w:r>
      <w:proofErr w:type="spellStart"/>
      <w:r>
        <w:t>extends</w:t>
      </w:r>
      <w:proofErr w:type="spellEnd"/>
      <w:r>
        <w:t xml:space="preserve"> a stopover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(24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more), </w:t>
      </w:r>
      <w:proofErr w:type="spellStart"/>
      <w:r>
        <w:t>reimbursement</w:t>
      </w:r>
      <w:proofErr w:type="spellEnd"/>
      <w:r>
        <w:t xml:space="preserve"> is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portion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journey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meeting.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layover</w:t>
      </w:r>
      <w:proofErr w:type="spellEnd"/>
      <w:r>
        <w:t xml:space="preserve"> is </w:t>
      </w:r>
      <w:proofErr w:type="spellStart"/>
      <w:r>
        <w:t>necessary</w:t>
      </w:r>
      <w:proofErr w:type="spellEnd"/>
      <w:r>
        <w:t xml:space="preserve"> and is </w:t>
      </w:r>
      <w:proofErr w:type="spellStart"/>
      <w:r>
        <w:t>shorter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a stopover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reimbursed</w:t>
      </w:r>
      <w:proofErr w:type="spellEnd"/>
      <w:r>
        <w:t xml:space="preserve">. </w:t>
      </w:r>
    </w:p>
    <w:p w14:paraId="0000001C" w14:textId="77777777" w:rsidR="009673F3" w:rsidRDefault="009673F3">
      <w:pPr>
        <w:jc w:val="both"/>
      </w:pPr>
    </w:p>
    <w:p w14:paraId="0000001D" w14:textId="77777777" w:rsidR="009673F3" w:rsidRDefault="00000000">
      <w:pPr>
        <w:jc w:val="both"/>
      </w:pPr>
      <w:proofErr w:type="spellStart"/>
      <w:r>
        <w:t>For</w:t>
      </w:r>
      <w:proofErr w:type="spellEnd"/>
      <w:r>
        <w:t xml:space="preserve"> more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 out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reimbursement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hyperlink r:id="rId4">
        <w:proofErr w:type="spellStart"/>
        <w:r>
          <w:rPr>
            <w:color w:val="1155CC"/>
            <w:u w:val="single"/>
          </w:rPr>
          <w:t>Profeedback</w:t>
        </w:r>
        <w:proofErr w:type="spellEnd"/>
        <w:r>
          <w:rPr>
            <w:color w:val="1155CC"/>
            <w:u w:val="single"/>
          </w:rPr>
          <w:t xml:space="preserve"> website</w:t>
        </w:r>
      </w:hyperlink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call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/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, and </w:t>
      </w:r>
      <w:proofErr w:type="spellStart"/>
      <w:r>
        <w:t>the</w:t>
      </w:r>
      <w:proofErr w:type="spellEnd"/>
      <w:r>
        <w:t xml:space="preserve"> </w:t>
      </w:r>
      <w:hyperlink r:id="rId5">
        <w:r>
          <w:rPr>
            <w:color w:val="1155CC"/>
            <w:u w:val="single"/>
          </w:rPr>
          <w:t xml:space="preserve">Cost </w:t>
        </w:r>
        <w:proofErr w:type="spellStart"/>
        <w:r>
          <w:rPr>
            <w:color w:val="1155CC"/>
            <w:u w:val="single"/>
          </w:rPr>
          <w:t>Travel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Reimbursement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Rules</w:t>
        </w:r>
        <w:proofErr w:type="spellEnd"/>
      </w:hyperlink>
      <w:r>
        <w:t xml:space="preserve"> </w:t>
      </w:r>
      <w:proofErr w:type="spellStart"/>
      <w:r>
        <w:t>document</w:t>
      </w:r>
      <w:proofErr w:type="spellEnd"/>
      <w:r>
        <w:t xml:space="preserve">. </w:t>
      </w:r>
    </w:p>
    <w:p w14:paraId="0000001E" w14:textId="77777777" w:rsidR="009673F3" w:rsidRDefault="009673F3">
      <w:pPr>
        <w:jc w:val="both"/>
      </w:pPr>
    </w:p>
    <w:p w14:paraId="0000001F" w14:textId="77777777" w:rsidR="009673F3" w:rsidRDefault="009673F3">
      <w:pPr>
        <w:jc w:val="both"/>
      </w:pPr>
    </w:p>
    <w:p w14:paraId="00000020" w14:textId="77777777" w:rsidR="009673F3" w:rsidRDefault="009673F3">
      <w:pPr>
        <w:jc w:val="both"/>
      </w:pPr>
    </w:p>
    <w:p w14:paraId="00000021" w14:textId="77777777" w:rsidR="009673F3" w:rsidRDefault="009673F3">
      <w:pPr>
        <w:jc w:val="both"/>
      </w:pPr>
    </w:p>
    <w:p w14:paraId="00000022" w14:textId="77777777" w:rsidR="009673F3" w:rsidRDefault="009673F3">
      <w:pPr>
        <w:jc w:val="both"/>
      </w:pPr>
    </w:p>
    <w:sectPr w:rsidR="009673F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3F3"/>
    <w:rsid w:val="001750B8"/>
    <w:rsid w:val="005A7C9F"/>
    <w:rsid w:val="006662EB"/>
    <w:rsid w:val="0096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67B7"/>
  <w15:docId w15:val="{6215F4B2-B02F-4503-87F9-6FE4FA1E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st.eu/uploads/2023/01/COST-Travel-Reimbursement-rules-November-2022.pdf" TargetMode="External"/><Relationship Id="rId4" Type="http://schemas.openxmlformats.org/officeDocument/2006/relationships/hyperlink" Target="https://profeedback.eu/ab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Hetfa</dc:creator>
  <cp:lastModifiedBy>Anna Szentes</cp:lastModifiedBy>
  <cp:revision>2</cp:revision>
  <dcterms:created xsi:type="dcterms:W3CDTF">2024-08-21T08:19:00Z</dcterms:created>
  <dcterms:modified xsi:type="dcterms:W3CDTF">2024-08-21T08:19:00Z</dcterms:modified>
</cp:coreProperties>
</file>